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u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u w:val="none"/>
          <w:lang w:eastAsia="zh-CN"/>
        </w:rPr>
      </w:pPr>
      <w:r>
        <w:rPr>
          <w:rFonts w:hint="eastAsia" w:ascii="方正小标宋简体" w:hAnsi="方正小标宋简体" w:eastAsia="方正小标宋简体" w:cs="方正小标宋简体"/>
          <w:color w:val="auto"/>
          <w:sz w:val="44"/>
          <w:szCs w:val="44"/>
          <w:highlight w:val="none"/>
          <w:u w:val="none"/>
          <w:lang w:eastAsia="zh-CN"/>
        </w:rPr>
        <w:t>学深悟透 实干笃行</w:t>
      </w:r>
      <w:r>
        <w:rPr>
          <w:rFonts w:hint="eastAsia" w:ascii="方正小标宋简体" w:hAnsi="方正小标宋简体" w:eastAsia="方正小标宋简体" w:cs="方正小标宋简体"/>
          <w:color w:val="auto"/>
          <w:sz w:val="44"/>
          <w:szCs w:val="44"/>
          <w:highlight w:val="none"/>
          <w:u w:val="none"/>
          <w:lang w:val="en-US" w:eastAsia="zh-CN"/>
        </w:rPr>
        <w:t xml:space="preserve"> </w:t>
      </w:r>
      <w:r>
        <w:rPr>
          <w:rFonts w:hint="eastAsia" w:ascii="方正小标宋简体" w:hAnsi="方正小标宋简体" w:eastAsia="方正小标宋简体" w:cs="方正小标宋简体"/>
          <w:color w:val="auto"/>
          <w:sz w:val="44"/>
          <w:szCs w:val="44"/>
          <w:highlight w:val="none"/>
          <w:u w:val="none"/>
          <w:lang w:eastAsia="zh-CN"/>
        </w:rPr>
        <w:t xml:space="preserve">驰逐奋进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color w:val="auto"/>
          <w:sz w:val="32"/>
          <w:szCs w:val="32"/>
          <w:highlight w:val="none"/>
          <w:u w:val="none"/>
          <w:lang w:val="en-US" w:eastAsia="zh-CN"/>
        </w:rPr>
      </w:pPr>
      <w:r>
        <w:rPr>
          <w:rFonts w:hint="eastAsia" w:ascii="方正小标宋简体" w:hAnsi="方正小标宋简体" w:eastAsia="方正小标宋简体" w:cs="方正小标宋简体"/>
          <w:color w:val="auto"/>
          <w:sz w:val="44"/>
          <w:szCs w:val="44"/>
          <w:highlight w:val="none"/>
          <w:u w:val="none"/>
          <w:lang w:eastAsia="zh-CN"/>
        </w:rPr>
        <w:t>推动主题教育走前列作示范</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楷体_GB2312" w:hAnsi="楷体_GB2312" w:eastAsia="楷体_GB2312" w:cs="楷体_GB2312"/>
          <w:color w:val="auto"/>
          <w:sz w:val="32"/>
          <w:szCs w:val="32"/>
          <w:highlight w:val="none"/>
          <w:u w:val="none"/>
          <w:lang w:val="en-US" w:eastAsia="zh-CN"/>
        </w:rPr>
      </w:pPr>
      <w:r>
        <w:rPr>
          <w:rFonts w:hint="eastAsia" w:ascii="楷体_GB2312" w:hAnsi="楷体_GB2312" w:eastAsia="楷体_GB2312" w:cs="楷体_GB2312"/>
          <w:color w:val="auto"/>
          <w:sz w:val="32"/>
          <w:szCs w:val="32"/>
          <w:highlight w:val="none"/>
          <w:u w:val="none"/>
          <w:lang w:val="en-US" w:eastAsia="zh-CN"/>
        </w:rPr>
        <w:t xml:space="preserve">平谷区山东庄镇党委书记  闫亮 </w:t>
      </w:r>
      <w:bookmarkStart w:id="0" w:name="_GoBack"/>
      <w:bookmarkEnd w:id="0"/>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同志们，根据计划安排，今天我围绕“学深悟透</w:t>
      </w:r>
      <w:r>
        <w:rPr>
          <w:rFonts w:hint="eastAsia"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实干笃行</w:t>
      </w:r>
      <w:r>
        <w:rPr>
          <w:rFonts w:hint="eastAsia"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驰逐奋进</w:t>
      </w:r>
      <w:r>
        <w:rPr>
          <w:rFonts w:hint="eastAsia"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推动主题教育走前列作示范”为题</w:t>
      </w:r>
      <w:r>
        <w:rPr>
          <w:rFonts w:hint="eastAsia" w:ascii="Times New Roman" w:hAnsi="Times New Roman" w:eastAsia="仿宋_GB2312" w:cs="Times New Roman"/>
          <w:color w:val="auto"/>
          <w:sz w:val="32"/>
          <w:szCs w:val="32"/>
          <w:highlight w:val="none"/>
          <w:u w:val="none"/>
          <w:lang w:eastAsia="zh-CN"/>
        </w:rPr>
        <w:t>给</w:t>
      </w:r>
      <w:r>
        <w:rPr>
          <w:rFonts w:hint="default" w:ascii="Times New Roman" w:hAnsi="Times New Roman" w:eastAsia="仿宋_GB2312" w:cs="Times New Roman"/>
          <w:color w:val="auto"/>
          <w:sz w:val="32"/>
          <w:szCs w:val="32"/>
          <w:highlight w:val="none"/>
          <w:u w:val="none"/>
        </w:rPr>
        <w:t>大家上一堂专题党课。习</w:t>
      </w:r>
      <w:r>
        <w:rPr>
          <w:rFonts w:hint="eastAsia" w:ascii="Times New Roman" w:hAnsi="Times New Roman" w:eastAsia="仿宋_GB2312" w:cs="Times New Roman"/>
          <w:color w:val="auto"/>
          <w:sz w:val="32"/>
          <w:szCs w:val="32"/>
          <w:highlight w:val="none"/>
          <w:u w:val="none"/>
          <w:lang w:eastAsia="zh-CN"/>
        </w:rPr>
        <w:t>总书记</w:t>
      </w:r>
      <w:r>
        <w:rPr>
          <w:rFonts w:hint="default" w:ascii="Times New Roman" w:hAnsi="Times New Roman" w:eastAsia="仿宋_GB2312" w:cs="Times New Roman"/>
          <w:color w:val="auto"/>
          <w:sz w:val="32"/>
          <w:szCs w:val="32"/>
          <w:highlight w:val="none"/>
          <w:u w:val="none"/>
        </w:rPr>
        <w:t>明确提出“学思想、强党性、重实践、建新功”的总要求，为深入开展主题教育提供了重要遵循。我们必须深刻把握、全面贯彻，将总要求贯穿主题教育全过程，进一步统一思想、统一意志、统一行动，始终保持共产党人初心使命，推动主题教育走前列作示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b w:val="0"/>
          <w:bCs w:val="0"/>
          <w:color w:val="auto"/>
          <w:sz w:val="32"/>
          <w:szCs w:val="32"/>
          <w:highlight w:val="none"/>
          <w:u w:val="none"/>
        </w:rPr>
      </w:pPr>
      <w:r>
        <w:rPr>
          <w:rFonts w:hint="eastAsia" w:ascii="黑体" w:hAnsi="黑体" w:eastAsia="黑体" w:cs="黑体"/>
          <w:b w:val="0"/>
          <w:bCs w:val="0"/>
          <w:color w:val="auto"/>
          <w:sz w:val="32"/>
          <w:szCs w:val="32"/>
          <w:highlight w:val="none"/>
          <w:u w:val="none"/>
          <w:lang w:eastAsia="zh-CN"/>
        </w:rPr>
        <w:t>一、牢牢把握总要求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学思想、强党性、重实践、建新功”的总要求，充分体现了学思用贯通、知信行统一的辩证关系，言简意赅、意蕴深远。既各有侧重又相辅相成，有着严密科学的内在逻辑。我们必须从整体出发准确理解把握总要求的科学内涵，确保方向正、思路清、推进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楷体_GB2312" w:hAnsi="楷体_GB2312" w:eastAsia="楷体_GB2312" w:cs="楷体_GB2312"/>
          <w:color w:val="auto"/>
          <w:sz w:val="32"/>
          <w:szCs w:val="32"/>
          <w:highlight w:val="none"/>
          <w:u w:val="none"/>
          <w:lang w:eastAsia="zh-CN"/>
        </w:rPr>
      </w:pPr>
      <w:r>
        <w:rPr>
          <w:rFonts w:hint="eastAsia" w:ascii="楷体_GB2312" w:hAnsi="楷体_GB2312" w:eastAsia="楷体_GB2312" w:cs="楷体_GB2312"/>
          <w:color w:val="auto"/>
          <w:sz w:val="32"/>
          <w:szCs w:val="32"/>
          <w:highlight w:val="none"/>
          <w:u w:val="none"/>
          <w:lang w:eastAsia="zh-CN"/>
        </w:rPr>
        <w:t>（一）</w:t>
      </w:r>
      <w:r>
        <w:rPr>
          <w:rFonts w:hint="default" w:ascii="楷体_GB2312" w:hAnsi="楷体_GB2312" w:eastAsia="楷体_GB2312" w:cs="楷体_GB2312"/>
          <w:color w:val="auto"/>
          <w:sz w:val="32"/>
          <w:szCs w:val="32"/>
          <w:highlight w:val="none"/>
          <w:u w:val="none"/>
          <w:lang w:eastAsia="zh-CN"/>
        </w:rPr>
        <w:t>准确理解“学思想”这个基础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坚持思想建党、理论强党，持续用党的创新理论最新成果武装全党，是我们党始终充满蓬勃生机和旺盛活力的关键所在。习</w:t>
      </w:r>
      <w:r>
        <w:rPr>
          <w:rFonts w:hint="eastAsia" w:ascii="Times New Roman" w:hAnsi="Times New Roman" w:eastAsia="仿宋_GB2312" w:cs="Times New Roman"/>
          <w:color w:val="auto"/>
          <w:sz w:val="32"/>
          <w:szCs w:val="32"/>
          <w:highlight w:val="none"/>
          <w:u w:val="none"/>
          <w:lang w:eastAsia="zh-CN"/>
        </w:rPr>
        <w:t>总书记</w:t>
      </w:r>
      <w:r>
        <w:rPr>
          <w:rFonts w:hint="default" w:ascii="Times New Roman" w:hAnsi="Times New Roman" w:eastAsia="仿宋_GB2312" w:cs="Times New Roman"/>
          <w:color w:val="auto"/>
          <w:sz w:val="32"/>
          <w:szCs w:val="32"/>
          <w:highlight w:val="none"/>
          <w:u w:val="none"/>
        </w:rPr>
        <w:t>指出，党的历次集中教育活动，都以思想教育打头，着力解决学习不深入、思想不统一、行动跟不上的问题。从党的群众路线教育实践活动、“三严三实”专题教育，到“两学一做”学习教育、“不忘初心、牢记使命”主题教育，再到党史学习教育，党的十八大以来，我们党坚持不懈用习近平新时代中国特色社会主义思想凝心铸魂、引领前行。</w:t>
      </w:r>
      <w:r>
        <w:rPr>
          <w:rFonts w:hint="default" w:ascii="Times New Roman" w:hAnsi="Times New Roman" w:eastAsia="仿宋_GB2312" w:cs="Times New Roman"/>
          <w:b w:val="0"/>
          <w:bCs w:val="0"/>
          <w:color w:val="auto"/>
          <w:sz w:val="32"/>
          <w:szCs w:val="32"/>
          <w:highlight w:val="none"/>
          <w:u w:val="none"/>
        </w:rPr>
        <w:t>学思想，</w:t>
      </w:r>
      <w:r>
        <w:rPr>
          <w:rFonts w:hint="eastAsia" w:ascii="Times New Roman" w:hAnsi="Times New Roman" w:eastAsia="仿宋_GB2312" w:cs="Times New Roman"/>
          <w:b w:val="0"/>
          <w:bCs w:val="0"/>
          <w:color w:val="auto"/>
          <w:sz w:val="32"/>
          <w:szCs w:val="32"/>
          <w:highlight w:val="none"/>
          <w:u w:val="none"/>
          <w:lang w:eastAsia="zh-CN"/>
        </w:rPr>
        <w:t>我们</w:t>
      </w:r>
      <w:r>
        <w:rPr>
          <w:rFonts w:hint="default" w:ascii="Times New Roman" w:hAnsi="Times New Roman" w:eastAsia="仿宋_GB2312" w:cs="Times New Roman"/>
          <w:b w:val="0"/>
          <w:bCs w:val="0"/>
          <w:color w:val="auto"/>
          <w:sz w:val="32"/>
          <w:szCs w:val="32"/>
          <w:highlight w:val="none"/>
          <w:u w:val="none"/>
        </w:rPr>
        <w:t>要明白为什么学</w:t>
      </w:r>
      <w:r>
        <w:rPr>
          <w:rFonts w:hint="eastAsia" w:ascii="Times New Roman" w:hAnsi="Times New Roman" w:eastAsia="仿宋_GB2312" w:cs="Times New Roman"/>
          <w:b w:val="0"/>
          <w:bCs w:val="0"/>
          <w:color w:val="auto"/>
          <w:sz w:val="32"/>
          <w:szCs w:val="32"/>
          <w:highlight w:val="none"/>
          <w:u w:val="none"/>
          <w:lang w:eastAsia="zh-CN"/>
        </w:rPr>
        <w:t>、要知道学什么、要清楚学了怎么用，不断增进对党的创新理论的政治认同、思想认同、理论认同、情感认同，自觉用习近平新时代中国特色社会主义思想指导各项工作。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楷体_GB2312" w:hAnsi="楷体_GB2312" w:eastAsia="楷体_GB2312" w:cs="楷体_GB2312"/>
          <w:color w:val="auto"/>
          <w:sz w:val="32"/>
          <w:szCs w:val="32"/>
          <w:highlight w:val="none"/>
          <w:u w:val="none"/>
          <w:lang w:eastAsia="zh-CN"/>
        </w:rPr>
      </w:pPr>
      <w:r>
        <w:rPr>
          <w:rFonts w:hint="eastAsia" w:ascii="楷体_GB2312" w:hAnsi="楷体_GB2312" w:eastAsia="楷体_GB2312" w:cs="楷体_GB2312"/>
          <w:color w:val="auto"/>
          <w:sz w:val="32"/>
          <w:szCs w:val="32"/>
          <w:highlight w:val="none"/>
          <w:u w:val="none"/>
          <w:lang w:eastAsia="zh-CN"/>
        </w:rPr>
        <w:t>（二）</w:t>
      </w:r>
      <w:r>
        <w:rPr>
          <w:rFonts w:hint="default" w:ascii="楷体_GB2312" w:hAnsi="楷体_GB2312" w:eastAsia="楷体_GB2312" w:cs="楷体_GB2312"/>
          <w:color w:val="auto"/>
          <w:sz w:val="32"/>
          <w:szCs w:val="32"/>
          <w:highlight w:val="none"/>
          <w:u w:val="none"/>
          <w:lang w:eastAsia="zh-CN"/>
        </w:rPr>
        <w:t>准确理解“强党性”这个关键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党性是党员干部立身、立业、立言、立德的基石，必须在严格的党内生活锻炼中不断增强。习近平新时代中国特色社会主义思想不仅包含着党治国理政的重要思想，也贯穿着中国共产党人的政治品格、价值追求、精神境界、作风操守的要求。</w:t>
      </w:r>
      <w:r>
        <w:rPr>
          <w:rFonts w:hint="default" w:ascii="Times New Roman" w:hAnsi="Times New Roman" w:eastAsia="仿宋_GB2312" w:cs="Times New Roman"/>
          <w:b w:val="0"/>
          <w:bCs w:val="0"/>
          <w:color w:val="auto"/>
          <w:sz w:val="32"/>
          <w:szCs w:val="32"/>
          <w:highlight w:val="none"/>
          <w:u w:val="none"/>
        </w:rPr>
        <w:t>强党性，</w:t>
      </w:r>
      <w:r>
        <w:rPr>
          <w:rFonts w:hint="eastAsia" w:ascii="Times New Roman" w:hAnsi="Times New Roman" w:eastAsia="仿宋_GB2312" w:cs="Times New Roman"/>
          <w:b w:val="0"/>
          <w:bCs w:val="0"/>
          <w:color w:val="auto"/>
          <w:sz w:val="32"/>
          <w:szCs w:val="32"/>
          <w:highlight w:val="none"/>
          <w:u w:val="none"/>
          <w:lang w:eastAsia="zh-CN"/>
        </w:rPr>
        <w:t>我们要</w:t>
      </w:r>
      <w:r>
        <w:rPr>
          <w:rFonts w:hint="default" w:ascii="Times New Roman" w:hAnsi="Times New Roman" w:eastAsia="仿宋_GB2312" w:cs="Times New Roman"/>
          <w:b w:val="0"/>
          <w:bCs w:val="0"/>
          <w:color w:val="auto"/>
          <w:sz w:val="32"/>
          <w:szCs w:val="32"/>
          <w:highlight w:val="none"/>
          <w:u w:val="none"/>
        </w:rPr>
        <w:t>旗帜鲜明讲政治</w:t>
      </w:r>
      <w:r>
        <w:rPr>
          <w:rFonts w:hint="eastAsia" w:ascii="Times New Roman" w:hAnsi="Times New Roman" w:eastAsia="仿宋_GB2312" w:cs="Times New Roman"/>
          <w:b w:val="0"/>
          <w:bCs w:val="0"/>
          <w:color w:val="auto"/>
          <w:sz w:val="32"/>
          <w:szCs w:val="32"/>
          <w:highlight w:val="none"/>
          <w:u w:val="none"/>
          <w:lang w:eastAsia="zh-CN"/>
        </w:rPr>
        <w:t>，</w:t>
      </w:r>
      <w:r>
        <w:rPr>
          <w:rFonts w:hint="default" w:ascii="Times New Roman" w:hAnsi="Times New Roman" w:eastAsia="仿宋_GB2312" w:cs="Times New Roman"/>
          <w:b w:val="0"/>
          <w:bCs w:val="0"/>
          <w:color w:val="auto"/>
          <w:sz w:val="32"/>
          <w:szCs w:val="32"/>
          <w:highlight w:val="none"/>
          <w:u w:val="none"/>
        </w:rPr>
        <w:t>提高思想境界</w:t>
      </w:r>
      <w:r>
        <w:rPr>
          <w:rFonts w:hint="eastAsia" w:ascii="Times New Roman" w:hAnsi="Times New Roman" w:eastAsia="仿宋_GB2312" w:cs="Times New Roman"/>
          <w:b w:val="0"/>
          <w:bCs w:val="0"/>
          <w:color w:val="auto"/>
          <w:sz w:val="32"/>
          <w:szCs w:val="32"/>
          <w:highlight w:val="none"/>
          <w:u w:val="none"/>
          <w:lang w:eastAsia="zh-CN"/>
        </w:rPr>
        <w:t>，正心正事正身，强化党性修养，</w:t>
      </w:r>
      <w:r>
        <w:rPr>
          <w:rFonts w:hint="default" w:ascii="Times New Roman" w:hAnsi="Times New Roman" w:eastAsia="仿宋_GB2312" w:cs="Times New Roman"/>
          <w:b w:val="0"/>
          <w:bCs w:val="0"/>
          <w:color w:val="auto"/>
          <w:sz w:val="32"/>
          <w:szCs w:val="32"/>
          <w:highlight w:val="none"/>
          <w:u w:val="none"/>
        </w:rPr>
        <w:t>深刻领悟“两个确立”的决定性意义，增强“四个意识”、坚定“四个自信”、做到“两个维护”，始终在思想上政治上行动上同以习近平同志为核心的党中央保持高度一致，始终保持共产党人的政治本色。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楷体_GB2312" w:hAnsi="楷体_GB2312" w:eastAsia="楷体_GB2312" w:cs="楷体_GB2312"/>
          <w:color w:val="auto"/>
          <w:sz w:val="32"/>
          <w:szCs w:val="32"/>
          <w:highlight w:val="none"/>
          <w:u w:val="none"/>
          <w:lang w:eastAsia="zh-CN"/>
        </w:rPr>
      </w:pPr>
      <w:r>
        <w:rPr>
          <w:rFonts w:hint="eastAsia" w:ascii="楷体_GB2312" w:hAnsi="楷体_GB2312" w:eastAsia="楷体_GB2312" w:cs="楷体_GB2312"/>
          <w:color w:val="auto"/>
          <w:sz w:val="32"/>
          <w:szCs w:val="32"/>
          <w:highlight w:val="none"/>
          <w:u w:val="none"/>
          <w:lang w:eastAsia="zh-CN"/>
        </w:rPr>
        <w:t>（三）</w:t>
      </w:r>
      <w:r>
        <w:rPr>
          <w:rFonts w:hint="default" w:ascii="楷体_GB2312" w:hAnsi="楷体_GB2312" w:eastAsia="楷体_GB2312" w:cs="楷体_GB2312"/>
          <w:color w:val="auto"/>
          <w:sz w:val="32"/>
          <w:szCs w:val="32"/>
          <w:highlight w:val="none"/>
          <w:u w:val="none"/>
          <w:lang w:eastAsia="zh-CN"/>
        </w:rPr>
        <w:t>准确理解“重实践”这个指向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坚持一切从实际出发，理论联系实际，实事求是，在实践中检验真理和发展真理，是马克思主义最重要的理论品质。习近平新时代中国特色社会主义思想是在实践经验的基础上不断提炼、逐步升华而成，同时在指导实践、推动实践中展现了强大真理力量。</w:t>
      </w:r>
      <w:r>
        <w:rPr>
          <w:rFonts w:hint="default" w:ascii="Times New Roman" w:hAnsi="Times New Roman" w:eastAsia="仿宋_GB2312" w:cs="Times New Roman"/>
          <w:b w:val="0"/>
          <w:bCs w:val="0"/>
          <w:color w:val="auto"/>
          <w:sz w:val="32"/>
          <w:szCs w:val="32"/>
          <w:highlight w:val="none"/>
          <w:u w:val="none"/>
        </w:rPr>
        <w:t>重实践，</w:t>
      </w:r>
      <w:r>
        <w:rPr>
          <w:rFonts w:hint="eastAsia" w:ascii="Times New Roman" w:hAnsi="Times New Roman" w:eastAsia="仿宋_GB2312" w:cs="Times New Roman"/>
          <w:b w:val="0"/>
          <w:bCs w:val="0"/>
          <w:color w:val="auto"/>
          <w:sz w:val="32"/>
          <w:szCs w:val="32"/>
          <w:highlight w:val="none"/>
          <w:u w:val="none"/>
          <w:lang w:eastAsia="zh-CN"/>
        </w:rPr>
        <w:t>我们要突出问题导向、深化调查研究、强化工作实效，</w:t>
      </w:r>
      <w:r>
        <w:rPr>
          <w:rFonts w:hint="default" w:ascii="Times New Roman" w:hAnsi="Times New Roman" w:eastAsia="仿宋_GB2312" w:cs="Times New Roman"/>
          <w:b w:val="0"/>
          <w:bCs w:val="0"/>
          <w:color w:val="auto"/>
          <w:sz w:val="32"/>
          <w:szCs w:val="32"/>
          <w:highlight w:val="none"/>
          <w:u w:val="none"/>
        </w:rPr>
        <w:t>自</w:t>
      </w:r>
      <w:r>
        <w:rPr>
          <w:rFonts w:hint="default" w:ascii="Times New Roman" w:hAnsi="Times New Roman" w:eastAsia="仿宋_GB2312" w:cs="Times New Roman"/>
          <w:color w:val="auto"/>
          <w:sz w:val="32"/>
          <w:szCs w:val="32"/>
          <w:highlight w:val="none"/>
          <w:u w:val="none"/>
        </w:rPr>
        <w:t>觉践行习近平新时代中国特色社会主义思想，用以改造客观世界、推动事业发展，用以观察时代、把握时代、引领时代，深刻洞察时与势、危与机，积极识变应变求变，解决经济社会发展和党的建设中存在的各种矛盾问题，坚定落实乡村振兴战略，坚决服务</w:t>
      </w:r>
      <w:r>
        <w:rPr>
          <w:rFonts w:hint="eastAsia" w:ascii="Times New Roman" w:hAnsi="Times New Roman" w:eastAsia="仿宋_GB2312" w:cs="Times New Roman"/>
          <w:color w:val="auto"/>
          <w:sz w:val="32"/>
          <w:szCs w:val="32"/>
          <w:highlight w:val="none"/>
          <w:u w:val="none"/>
          <w:lang w:eastAsia="zh-CN"/>
        </w:rPr>
        <w:t>平谷</w:t>
      </w:r>
      <w:r>
        <w:rPr>
          <w:rFonts w:hint="default" w:ascii="Times New Roman" w:hAnsi="Times New Roman" w:eastAsia="仿宋_GB2312" w:cs="Times New Roman"/>
          <w:color w:val="auto"/>
          <w:sz w:val="32"/>
          <w:szCs w:val="32"/>
          <w:highlight w:val="none"/>
          <w:u w:val="none"/>
        </w:rPr>
        <w:t>发展安全</w:t>
      </w:r>
      <w:r>
        <w:rPr>
          <w:rFonts w:hint="eastAsia" w:ascii="Times New Roman" w:hAnsi="Times New Roman" w:eastAsia="仿宋_GB2312" w:cs="Times New Roman"/>
          <w:color w:val="auto"/>
          <w:sz w:val="32"/>
          <w:szCs w:val="32"/>
          <w:highlight w:val="none"/>
          <w:u w:val="none"/>
          <w:lang w:eastAsia="zh-CN"/>
        </w:rPr>
        <w:t>，坚持践行“绿水青山就是金山银山”发展理念，为高大尚平谷建设注入强大动力</w:t>
      </w:r>
      <w:r>
        <w:rPr>
          <w:rFonts w:hint="default" w:ascii="Times New Roman" w:hAnsi="Times New Roman" w:eastAsia="仿宋_GB2312" w:cs="Times New Roman"/>
          <w:color w:val="auto"/>
          <w:sz w:val="32"/>
          <w:szCs w:val="32"/>
          <w:highlight w:val="none"/>
          <w:u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楷体_GB2312" w:hAnsi="楷体_GB2312" w:eastAsia="楷体_GB2312" w:cs="楷体_GB2312"/>
          <w:color w:val="auto"/>
          <w:sz w:val="32"/>
          <w:szCs w:val="32"/>
          <w:highlight w:val="none"/>
          <w:u w:val="none"/>
          <w:lang w:eastAsia="zh-CN"/>
        </w:rPr>
      </w:pPr>
      <w:r>
        <w:rPr>
          <w:rFonts w:hint="eastAsia" w:ascii="楷体_GB2312" w:hAnsi="楷体_GB2312" w:eastAsia="楷体_GB2312" w:cs="楷体_GB2312"/>
          <w:color w:val="auto"/>
          <w:sz w:val="32"/>
          <w:szCs w:val="32"/>
          <w:highlight w:val="none"/>
          <w:u w:val="none"/>
          <w:lang w:eastAsia="zh-CN"/>
        </w:rPr>
        <w:t>（四）</w:t>
      </w:r>
      <w:r>
        <w:rPr>
          <w:rFonts w:hint="default" w:ascii="楷体_GB2312" w:hAnsi="楷体_GB2312" w:eastAsia="楷体_GB2312" w:cs="楷体_GB2312"/>
          <w:color w:val="auto"/>
          <w:sz w:val="32"/>
          <w:szCs w:val="32"/>
          <w:highlight w:val="none"/>
          <w:u w:val="none"/>
          <w:lang w:eastAsia="zh-CN"/>
        </w:rPr>
        <w:t>准确理解“建新功”这个目标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经过一代代中国共产党人的接续奋斗，中华民族迎来了从站起来、富起来到强起来的伟大飞跃。新时代新征程，党的中心任务是团结带领全国各族人民全面建成社会主义现代化强国、实现第二个百年奋斗目标，以中国式现代化全面推进中华民族伟大复兴。建新功，</w:t>
      </w:r>
      <w:r>
        <w:rPr>
          <w:rFonts w:hint="eastAsia" w:ascii="Times New Roman" w:hAnsi="Times New Roman" w:eastAsia="仿宋_GB2312" w:cs="Times New Roman"/>
          <w:color w:val="auto"/>
          <w:sz w:val="32"/>
          <w:szCs w:val="32"/>
          <w:highlight w:val="none"/>
          <w:u w:val="none"/>
          <w:lang w:eastAsia="zh-CN"/>
        </w:rPr>
        <w:t>我们要持续发扬自信自强、敢为人先，开放包容、守正创新的平谷精神，做赶早赶场的先行人、做近悦远来的贴心人、做干事创业的带头人，</w:t>
      </w:r>
      <w:r>
        <w:rPr>
          <w:rFonts w:hint="default" w:ascii="Times New Roman" w:hAnsi="Times New Roman" w:eastAsia="仿宋_GB2312" w:cs="Times New Roman"/>
          <w:color w:val="auto"/>
          <w:sz w:val="32"/>
          <w:szCs w:val="32"/>
          <w:highlight w:val="none"/>
          <w:u w:val="none"/>
        </w:rPr>
        <w:t>不断提高履职尽责的能力和水平，凝心聚力促发展，驰而不息抓落实，立足岗位作贡献，</w:t>
      </w:r>
      <w:r>
        <w:rPr>
          <w:rFonts w:hint="eastAsia" w:ascii="Times New Roman" w:hAnsi="Times New Roman" w:eastAsia="仿宋_GB2312" w:cs="Times New Roman"/>
          <w:color w:val="auto"/>
          <w:sz w:val="32"/>
          <w:szCs w:val="32"/>
          <w:highlight w:val="none"/>
          <w:u w:val="none"/>
          <w:lang w:eastAsia="zh-CN"/>
        </w:rPr>
        <w:t>推动山东庄镇在乡村振兴、农业农村现代化方面走在前列，</w:t>
      </w:r>
      <w:r>
        <w:rPr>
          <w:rFonts w:hint="default" w:ascii="Times New Roman" w:hAnsi="Times New Roman" w:eastAsia="仿宋_GB2312" w:cs="Times New Roman"/>
          <w:color w:val="auto"/>
          <w:sz w:val="32"/>
          <w:szCs w:val="32"/>
          <w:highlight w:val="none"/>
          <w:u w:val="none"/>
        </w:rPr>
        <w:t>努力创造经得起历史和人民检验的实绩</w:t>
      </w:r>
      <w:r>
        <w:rPr>
          <w:rFonts w:hint="eastAsia" w:ascii="Times New Roman" w:hAnsi="Times New Roman" w:eastAsia="仿宋_GB2312" w:cs="Times New Roman"/>
          <w:color w:val="auto"/>
          <w:sz w:val="32"/>
          <w:szCs w:val="32"/>
          <w:highlight w:val="none"/>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二、全面适应新形势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b w:val="0"/>
          <w:bCs w:val="0"/>
          <w:color w:val="auto"/>
          <w:sz w:val="32"/>
          <w:szCs w:val="32"/>
          <w:highlight w:val="none"/>
          <w:u w:val="none"/>
          <w:lang w:eastAsia="zh-CN"/>
        </w:rPr>
      </w:pPr>
      <w:r>
        <w:rPr>
          <w:rFonts w:hint="eastAsia" w:ascii="Times New Roman" w:hAnsi="Times New Roman" w:eastAsia="仿宋_GB2312" w:cs="Times New Roman"/>
          <w:b w:val="0"/>
          <w:bCs w:val="0"/>
          <w:color w:val="auto"/>
          <w:sz w:val="32"/>
          <w:szCs w:val="32"/>
          <w:highlight w:val="none"/>
          <w:u w:val="none"/>
          <w:lang w:val="en-US" w:eastAsia="zh-CN"/>
        </w:rPr>
        <w:t>2021年</w:t>
      </w:r>
      <w:r>
        <w:rPr>
          <w:rFonts w:hint="eastAsia" w:ascii="Times New Roman" w:hAnsi="Times New Roman" w:eastAsia="仿宋_GB2312" w:cs="Times New Roman"/>
          <w:b w:val="0"/>
          <w:bCs w:val="0"/>
          <w:color w:val="auto"/>
          <w:sz w:val="32"/>
          <w:szCs w:val="32"/>
          <w:highlight w:val="none"/>
          <w:u w:val="none"/>
          <w:lang w:eastAsia="zh-CN"/>
        </w:rPr>
        <w:t>，在庆祝中国共产党成立100周年大会上，习总书记庄严宣告：“经过全党全国各族人民持续奋斗，我们实现了第一个百年奋斗目标，在中华大地上全面建成了小康社会”。</w:t>
      </w:r>
      <w:r>
        <w:rPr>
          <w:rFonts w:hint="eastAsia" w:ascii="Times New Roman" w:hAnsi="Times New Roman" w:eastAsia="仿宋_GB2312" w:cs="Times New Roman"/>
          <w:b w:val="0"/>
          <w:bCs w:val="0"/>
          <w:color w:val="auto"/>
          <w:sz w:val="32"/>
          <w:szCs w:val="32"/>
          <w:highlight w:val="none"/>
          <w:u w:val="none"/>
          <w:lang w:val="en-US" w:eastAsia="zh-CN"/>
        </w:rPr>
        <w:t>2023年，</w:t>
      </w:r>
      <w:r>
        <w:rPr>
          <w:rFonts w:hint="eastAsia" w:ascii="Times New Roman" w:hAnsi="Times New Roman" w:eastAsia="仿宋_GB2312" w:cs="Times New Roman"/>
          <w:b w:val="0"/>
          <w:bCs w:val="0"/>
          <w:color w:val="auto"/>
          <w:sz w:val="32"/>
          <w:szCs w:val="32"/>
          <w:highlight w:val="none"/>
          <w:u w:val="none"/>
          <w:lang w:eastAsia="zh-CN"/>
        </w:rPr>
        <w:t>习总书记在考察中不断强调：“要坚持农业农村优先发展，加快农业农村现代化建设步伐，牢牢守住粮食安全底线，推进农业产业化，推动农村一二三产业融合发展，全面推进乡村振兴”。实现全面小康到乡村振兴的有效衔接，已经成为习总书记关注的重中之重。乡村振兴是包括产业振兴、人才振兴、文化振兴、生态振兴、组织振兴的全面振兴，实施乡村振兴战略的总目标是农业农村现代化，总方针是坚持农业农村优先发展，总要求是产业兴旺、生态宜居、乡风文明、治理有效、生活富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b w:val="0"/>
          <w:bCs w:val="0"/>
          <w:color w:val="auto"/>
          <w:sz w:val="32"/>
          <w:szCs w:val="32"/>
          <w:highlight w:val="none"/>
          <w:u w:val="none"/>
          <w:lang w:eastAsia="zh-CN"/>
        </w:rPr>
      </w:pPr>
      <w:r>
        <w:rPr>
          <w:rFonts w:hint="eastAsia" w:ascii="Times New Roman" w:hAnsi="Times New Roman" w:eastAsia="仿宋_GB2312" w:cs="Times New Roman"/>
          <w:b w:val="0"/>
          <w:bCs w:val="0"/>
          <w:color w:val="auto"/>
          <w:sz w:val="32"/>
          <w:szCs w:val="32"/>
          <w:highlight w:val="none"/>
          <w:u w:val="none"/>
          <w:lang w:eastAsia="zh-CN"/>
        </w:rPr>
        <w:t>平谷作为首都重要组成部分，承担着服务新时代首都发展，在乡村振兴、农业农村现代化方面走在前列，建设高大尚平谷，试点建设国家“平急两用”发展先行区，打造首都发展安全战略腹地等重大实践使命。实现乡村振兴、建成高大尚是两条跑道、同向而行，想要加速超越、走在前列，必须具有实实在在的成果作为支撑。结合北京市农业农村发展阶段特征和平谷区资源禀赋及承担的职能使命，平谷的提速晋位、突围崛起，必须实现“农民富”“产业旺”“科技强”“人才兴”“乡村美”“治理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b w:val="0"/>
          <w:bCs w:val="0"/>
          <w:color w:val="auto"/>
          <w:sz w:val="32"/>
          <w:szCs w:val="32"/>
          <w:highlight w:val="none"/>
          <w:u w:val="none"/>
          <w:lang w:eastAsia="zh-CN"/>
        </w:rPr>
      </w:pPr>
      <w:r>
        <w:rPr>
          <w:rFonts w:hint="eastAsia" w:ascii="Times New Roman" w:hAnsi="Times New Roman" w:eastAsia="仿宋_GB2312" w:cs="Times New Roman"/>
          <w:b w:val="0"/>
          <w:bCs w:val="0"/>
          <w:color w:val="auto"/>
          <w:sz w:val="32"/>
          <w:szCs w:val="32"/>
          <w:highlight w:val="none"/>
          <w:u w:val="none"/>
          <w:lang w:eastAsia="zh-CN"/>
        </w:rPr>
        <w:t>具体到山东庄镇来讲，我们要在市委、区委的坚强领导下，以主题教育为契机，做好巡察整改落实，围绕全区发展大局，主动适应新常态，努力应对新挑战，坚持苦干实干，积极探索具有中国特色、首都特征、平谷特点、山东庄特性的乡村振兴有效途径，大抓发展、细抓治理、强抓保障，勇当全面实现乡村振兴、农业农村现代化方面的“排头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b/>
          <w:bCs/>
          <w:color w:val="auto"/>
          <w:sz w:val="32"/>
          <w:szCs w:val="32"/>
          <w:highlight w:val="none"/>
          <w:u w:val="none"/>
          <w:lang w:eastAsia="zh-CN"/>
        </w:rPr>
      </w:pPr>
      <w:r>
        <w:rPr>
          <w:rFonts w:hint="eastAsia" w:ascii="楷体_GB2312" w:hAnsi="楷体_GB2312" w:eastAsia="楷体_GB2312" w:cs="楷体_GB2312"/>
          <w:color w:val="auto"/>
          <w:sz w:val="32"/>
          <w:szCs w:val="32"/>
          <w:highlight w:val="none"/>
          <w:u w:val="none"/>
          <w:lang w:eastAsia="zh-CN"/>
        </w:rPr>
        <w:t>（一）深化农文旅融合发展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b w:val="0"/>
          <w:bCs w:val="0"/>
          <w:color w:val="auto"/>
          <w:sz w:val="32"/>
          <w:szCs w:val="32"/>
          <w:highlight w:val="none"/>
          <w:u w:val="none"/>
          <w:lang w:eastAsia="zh-CN"/>
        </w:rPr>
      </w:pPr>
      <w:r>
        <w:rPr>
          <w:rFonts w:hint="eastAsia" w:ascii="Times New Roman" w:hAnsi="Times New Roman" w:eastAsia="仿宋_GB2312" w:cs="Times New Roman"/>
          <w:b w:val="0"/>
          <w:bCs w:val="0"/>
          <w:color w:val="auto"/>
          <w:sz w:val="32"/>
          <w:szCs w:val="32"/>
          <w:highlight w:val="none"/>
          <w:u w:val="none"/>
          <w:lang w:eastAsia="zh-CN"/>
        </w:rPr>
        <w:t>《全国乡村产业发展规划（2020-2025年）》提出“以一二三产业融合发展为路径”，把“拓展乡村特色产业、优化乡村休闲旅游业”作为重点任务。深化农文旅融合发展，我们要以农业为基础、以文化为内核、以旅游为载体，能够有效激活乡村经济活力，并以创新思维、技术和方式带动乡村产业、文化、生态、人才等各环节的全面振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firstLineChars="200"/>
        <w:jc w:val="both"/>
        <w:textAlignment w:val="auto"/>
        <w:outlineLvl w:val="9"/>
        <w:rPr>
          <w:rFonts w:hint="eastAsia" w:ascii="Times New Roman" w:hAnsi="Times New Roman" w:eastAsia="仿宋_GB2312" w:cs="Times New Roman"/>
          <w:b/>
          <w:bCs/>
          <w:color w:val="auto"/>
          <w:sz w:val="32"/>
          <w:szCs w:val="32"/>
          <w:highlight w:val="none"/>
          <w:u w:val="none"/>
          <w:lang w:eastAsia="zh-CN"/>
        </w:rPr>
      </w:pPr>
      <w:r>
        <w:rPr>
          <w:rFonts w:hint="eastAsia" w:ascii="Times New Roman" w:hAnsi="Times New Roman" w:eastAsia="仿宋_GB2312" w:cs="Times New Roman"/>
          <w:b/>
          <w:bCs/>
          <w:color w:val="auto"/>
          <w:sz w:val="32"/>
          <w:szCs w:val="32"/>
          <w:highlight w:val="none"/>
          <w:u w:val="none"/>
          <w:lang w:eastAsia="zh-CN"/>
        </w:rPr>
        <w:t>农业要强，就要在夯实底子的基础上稳中求进。</w:t>
      </w:r>
      <w:r>
        <w:rPr>
          <w:rFonts w:hint="eastAsia" w:ascii="Times New Roman" w:hAnsi="Times New Roman" w:eastAsia="仿宋_GB2312" w:cs="Times New Roman"/>
          <w:b w:val="0"/>
          <w:bCs w:val="0"/>
          <w:color w:val="auto"/>
          <w:sz w:val="32"/>
          <w:szCs w:val="32"/>
          <w:highlight w:val="none"/>
          <w:u w:val="none"/>
          <w:lang w:eastAsia="zh-CN"/>
        </w:rPr>
        <w:t>全镇设施农业占地2800余亩，设施大棚1112栋，年产蔬菜1.3亿公斤，专业农业园区8处。规模园区、合作社、家庭农场34家，草莓、蓝莓、大桃、樱桃、水果西红柿等数十余种绿色果蔬四季不断。全镇建设北屯科技小院1家、科研创新型“博士”农场</w:t>
      </w:r>
      <w:r>
        <w:rPr>
          <w:rFonts w:hint="eastAsia" w:ascii="Times New Roman" w:hAnsi="Times New Roman" w:eastAsia="仿宋_GB2312" w:cs="Times New Roman"/>
          <w:b w:val="0"/>
          <w:bCs w:val="0"/>
          <w:color w:val="auto"/>
          <w:sz w:val="32"/>
          <w:szCs w:val="32"/>
          <w:highlight w:val="none"/>
          <w:u w:val="none"/>
          <w:lang w:val="en-US" w:eastAsia="zh-CN"/>
        </w:rPr>
        <w:t>6</w:t>
      </w:r>
      <w:r>
        <w:rPr>
          <w:rFonts w:hint="eastAsia" w:ascii="Times New Roman" w:hAnsi="Times New Roman" w:eastAsia="仿宋_GB2312" w:cs="Times New Roman"/>
          <w:b w:val="0"/>
          <w:bCs w:val="0"/>
          <w:color w:val="auto"/>
          <w:sz w:val="32"/>
          <w:szCs w:val="32"/>
          <w:highlight w:val="none"/>
          <w:u w:val="none"/>
          <w:lang w:eastAsia="zh-CN"/>
        </w:rPr>
        <w:t>家。我们要持续做好鱼子山草莓这篇文章，加强农民职业技能培育，持续发展壮大集体经济，加大农村资源资产盘活利用，完成联农带农机制，通过发展农村电商等方式增加农民销售收入，不断开拓增收致富新途径，努力实现农业强、农民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firstLineChars="200"/>
        <w:jc w:val="both"/>
        <w:textAlignment w:val="auto"/>
        <w:outlineLvl w:val="9"/>
        <w:rPr>
          <w:rFonts w:hint="eastAsia"/>
          <w:lang w:eastAsia="zh-CN"/>
        </w:rPr>
      </w:pPr>
      <w:r>
        <w:rPr>
          <w:rFonts w:hint="eastAsia" w:ascii="Times New Roman" w:hAnsi="Times New Roman" w:eastAsia="仿宋_GB2312" w:cs="Times New Roman"/>
          <w:b/>
          <w:bCs/>
          <w:color w:val="auto"/>
          <w:sz w:val="32"/>
          <w:szCs w:val="32"/>
          <w:highlight w:val="none"/>
          <w:u w:val="none"/>
          <w:lang w:eastAsia="zh-CN"/>
        </w:rPr>
        <w:t>文化要兴，就要在传承发展的基础上正本清源。</w:t>
      </w:r>
      <w:r>
        <w:rPr>
          <w:rFonts w:hint="eastAsia" w:ascii="Times New Roman" w:hAnsi="Times New Roman" w:eastAsia="仿宋_GB2312" w:cs="Times New Roman"/>
          <w:b w:val="0"/>
          <w:bCs w:val="0"/>
          <w:color w:val="auto"/>
          <w:sz w:val="32"/>
          <w:szCs w:val="32"/>
          <w:highlight w:val="none"/>
          <w:u w:val="none"/>
          <w:lang w:eastAsia="zh-CN"/>
        </w:rPr>
        <w:t>从五千年轩辕文化到光影诉尽人间喜怒的西沥津皮影，再到青山翠谷间一缕小北关书香墨染，山东庄镇人文浸润、千年文脉传承出新。辖区共有不可移动文物18项，其中全国重点文物保护单位2处，市级文物保护单位3处，区级文物保护单位1处，登记在册不可移动文物2项，轩辕黄帝传说、平谷区抗日歌谣纳入区非物质文化遗产名录。我们要持续挖掘乡村文化优秀基因，继承发扬乡村文化精髓，不断提升创造性转化与创新性发展，振兴乡村文化，焕发乡村文明，让传统再生辉，文化润民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firstLineChars="200"/>
        <w:jc w:val="both"/>
        <w:textAlignment w:val="auto"/>
        <w:outlineLvl w:val="9"/>
        <w:rPr>
          <w:rFonts w:hint="eastAsia" w:ascii="Times New Roman" w:hAnsi="Times New Roman" w:eastAsia="仿宋_GB2312" w:cs="Times New Roman"/>
          <w:b w:val="0"/>
          <w:bCs w:val="0"/>
          <w:color w:val="auto"/>
          <w:sz w:val="32"/>
          <w:szCs w:val="32"/>
          <w:highlight w:val="none"/>
          <w:u w:val="none"/>
          <w:lang w:eastAsia="zh-CN"/>
        </w:rPr>
      </w:pPr>
      <w:r>
        <w:rPr>
          <w:rFonts w:hint="eastAsia" w:ascii="Times New Roman" w:hAnsi="Times New Roman" w:eastAsia="仿宋_GB2312" w:cs="Times New Roman"/>
          <w:b/>
          <w:bCs/>
          <w:color w:val="auto"/>
          <w:sz w:val="32"/>
          <w:szCs w:val="32"/>
          <w:highlight w:val="none"/>
          <w:u w:val="none"/>
          <w:lang w:eastAsia="zh-CN"/>
        </w:rPr>
        <w:t>旅游要活，就要在产业升级的基础上立破并举。</w:t>
      </w:r>
      <w:r>
        <w:rPr>
          <w:rFonts w:hint="eastAsia" w:ascii="Times New Roman" w:hAnsi="Times New Roman" w:eastAsia="仿宋_GB2312" w:cs="Times New Roman"/>
          <w:b w:val="0"/>
          <w:bCs w:val="0"/>
          <w:color w:val="auto"/>
          <w:sz w:val="32"/>
          <w:szCs w:val="32"/>
          <w:highlight w:val="none"/>
          <w:u w:val="none"/>
          <w:lang w:eastAsia="zh-CN"/>
        </w:rPr>
        <w:t>全镇有国家4A级景区1处、北京市爱国主义教育基地2处、精品民宿53户。也行咖啡、精品民宿、文化活动等慢生活休闲业态叠加,依托自然生态、红色文化和闲置资源,打造鱼子山、闹子峪高品质乡村休闲综合体。红色旅游已经燃起新型乡村振兴的“第一把火”，绿水青山仍是金山银山，网红集市、休闲业态不断出圈。我们要抢占“旅游+”新风口，在乡村规划、土地整治、生态建设、产业转型方面，深度融入旅游业发展理念与功能，促进田区、林区、景区、廊道、河道等各类空间文旅休闲功能协同发展，优化乡村旅游空间感知体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firstLineChars="200"/>
        <w:jc w:val="both"/>
        <w:textAlignment w:val="auto"/>
        <w:outlineLvl w:val="9"/>
        <w:rPr>
          <w:rFonts w:hint="eastAsia" w:ascii="Times New Roman" w:hAnsi="Times New Roman" w:eastAsia="仿宋_GB2312" w:cs="Times New Roman"/>
          <w:b/>
          <w:bCs/>
          <w:color w:val="auto"/>
          <w:sz w:val="32"/>
          <w:szCs w:val="32"/>
          <w:highlight w:val="none"/>
          <w:u w:val="none"/>
          <w:lang w:eastAsia="zh-CN"/>
        </w:rPr>
      </w:pPr>
      <w:r>
        <w:rPr>
          <w:rFonts w:hint="eastAsia" w:ascii="Times New Roman" w:hAnsi="Times New Roman" w:eastAsia="仿宋_GB2312" w:cs="Times New Roman"/>
          <w:b/>
          <w:bCs/>
          <w:color w:val="auto"/>
          <w:sz w:val="32"/>
          <w:szCs w:val="32"/>
          <w:highlight w:val="none"/>
          <w:u w:val="none"/>
          <w:lang w:eastAsia="zh-CN"/>
        </w:rPr>
        <w:t>党的二十大报告提出“坚持以文塑旅、以旅彰文，推进文化和旅游深度融合发展”。</w:t>
      </w:r>
      <w:r>
        <w:rPr>
          <w:rFonts w:hint="eastAsia" w:ascii="Times New Roman" w:hAnsi="Times New Roman" w:eastAsia="仿宋_GB2312" w:cs="Times New Roman"/>
          <w:b w:val="0"/>
          <w:bCs w:val="0"/>
          <w:color w:val="auto"/>
          <w:sz w:val="32"/>
          <w:szCs w:val="32"/>
          <w:highlight w:val="none"/>
          <w:u w:val="none"/>
          <w:lang w:eastAsia="zh-CN"/>
        </w:rPr>
        <w:t>因此，我们必须坚持以‘农’为根基，以‘文’为神韵，以‘旅’为表达，推动农文旅项目、业态、场景融合创新，构建农文旅融合发展新型推进机制，提升农文旅产品现代服务品质，助力乡村振兴战略目标的实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color w:val="auto"/>
          <w:sz w:val="32"/>
          <w:szCs w:val="32"/>
          <w:highlight w:val="none"/>
          <w:u w:val="none"/>
          <w:lang w:eastAsia="zh-CN"/>
        </w:rPr>
        <w:t>（二）做好土特产利用文章</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仿宋_GB2312" w:eastAsia="仿宋_GB2312" w:cs="仿宋_GB2312"/>
          <w:b w:val="0"/>
          <w:bCs w:val="0"/>
          <w:snapToGrid w:val="0"/>
          <w:color w:val="auto"/>
          <w:kern w:val="0"/>
          <w:sz w:val="32"/>
          <w:szCs w:val="32"/>
          <w:lang w:val="en-US" w:eastAsia="zh-CN" w:bidi="ar-SA"/>
        </w:rPr>
      </w:pPr>
      <w:r>
        <w:rPr>
          <w:rFonts w:hint="eastAsia" w:ascii="仿宋_GB2312" w:hAnsi="仿宋_GB2312" w:eastAsia="仿宋_GB2312" w:cs="仿宋_GB2312"/>
          <w:kern w:val="2"/>
          <w:sz w:val="32"/>
          <w:szCs w:val="32"/>
          <w:lang w:val="en-US" w:eastAsia="zh-CN" w:bidi="ar-SA"/>
        </w:rPr>
        <w:t>习近平总书记强调“产业振兴是乡村振兴的重中之重，要落实产业帮扶政策，做好‘土特产’文章已成为乡村特色</w:t>
      </w:r>
      <w:r>
        <w:rPr>
          <w:rFonts w:hint="eastAsia" w:ascii="仿宋_GB2312" w:hAnsi="仿宋_GB2312" w:eastAsia="仿宋_GB2312" w:cs="仿宋_GB2312"/>
          <w:b w:val="0"/>
          <w:bCs w:val="0"/>
          <w:snapToGrid w:val="0"/>
          <w:color w:val="auto"/>
          <w:kern w:val="0"/>
          <w:sz w:val="32"/>
          <w:szCs w:val="32"/>
          <w:lang w:val="en-US" w:eastAsia="zh-CN" w:bidi="ar-SA"/>
        </w:rPr>
        <w:t>产业的振兴路径，群众更多获得感和幸福感的实现方式。</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642"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snapToGrid w:val="0"/>
          <w:color w:val="auto"/>
          <w:kern w:val="0"/>
          <w:sz w:val="32"/>
          <w:szCs w:val="32"/>
          <w:lang w:val="en-US" w:eastAsia="zh-CN" w:bidi="ar-SA"/>
        </w:rPr>
        <w:t>在“土”字上深耕厚植，“项目推动”开发农业农村新价值。</w:t>
      </w:r>
      <w:r>
        <w:rPr>
          <w:rFonts w:hint="eastAsia" w:ascii="仿宋_GB2312" w:hAnsi="仿宋_GB2312" w:eastAsia="仿宋_GB2312" w:cs="仿宋_GB2312"/>
          <w:b w:val="0"/>
          <w:bCs w:val="0"/>
          <w:snapToGrid w:val="0"/>
          <w:color w:val="auto"/>
          <w:kern w:val="0"/>
          <w:sz w:val="32"/>
          <w:szCs w:val="32"/>
          <w:lang w:val="en-US" w:eastAsia="zh-CN" w:bidi="ar-SA"/>
        </w:rPr>
        <w:t>一是昀鹊农庄项目。利用山东庄村原500亩果品研发基地，采用“农林生产+观光体验+科普教育”创新型休闲农业体验模式，着力打造集田园生活、果园体验、亲子互动、休闲娱乐、团建拓展于一体的北京市优质果品基地产业园。二是种苗繁育实验站项目。利用北屯村100多亩退林还耕地块，构建草莓种苗研发繁育、现代化栽培技术展示推广、农田观光采摘、产品加工销售全产业链模式，打造北京特色“种苗”示范园。三是低碳农业示范园区项目。以</w:t>
      </w:r>
      <w:r>
        <w:rPr>
          <w:rFonts w:hint="eastAsia" w:ascii="仿宋_GB2312" w:hAnsi="仿宋_GB2312" w:eastAsia="仿宋_GB2312" w:cs="仿宋_GB2312"/>
          <w:b w:val="0"/>
          <w:bCs w:val="0"/>
          <w:color w:val="auto"/>
          <w:sz w:val="32"/>
          <w:szCs w:val="32"/>
          <w:lang w:val="en-US" w:eastAsia="zh-CN"/>
        </w:rPr>
        <w:t>“政府+企业+村集体+合作社”模式，在</w:t>
      </w:r>
      <w:r>
        <w:rPr>
          <w:rFonts w:hint="eastAsia" w:ascii="仿宋_GB2312" w:hAnsi="仿宋_GB2312" w:eastAsia="仿宋_GB2312" w:cs="仿宋_GB2312"/>
          <w:b w:val="0"/>
          <w:bCs w:val="0"/>
          <w:snapToGrid w:val="0"/>
          <w:color w:val="auto"/>
          <w:kern w:val="0"/>
          <w:sz w:val="32"/>
          <w:szCs w:val="32"/>
          <w:lang w:val="en-US" w:eastAsia="zh-CN" w:bidi="ar-SA"/>
        </w:rPr>
        <w:t>鱼子山村北京绿水峡谷果蔬产销专业合作社，</w:t>
      </w:r>
      <w:r>
        <w:rPr>
          <w:rFonts w:hint="eastAsia" w:ascii="仿宋_GB2312" w:hAnsi="仿宋_GB2312" w:eastAsia="仿宋_GB2312" w:cs="仿宋_GB2312"/>
          <w:b w:val="0"/>
          <w:bCs w:val="0"/>
          <w:color w:val="auto"/>
          <w:sz w:val="32"/>
          <w:szCs w:val="32"/>
          <w:lang w:val="en-US" w:eastAsia="zh-CN"/>
        </w:rPr>
        <w:t>采用农光互补技术建设智慧温室大棚，打造新时代低碳智慧农业发展样板示范园。</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642" w:firstLineChars="200"/>
        <w:textAlignment w:val="auto"/>
        <w:rPr>
          <w:rFonts w:hint="eastAsia" w:ascii="仿宋_GB2312" w:hAnsi="仿宋_GB2312" w:eastAsia="仿宋_GB2312" w:cs="仿宋_GB2312"/>
          <w:b w:val="0"/>
          <w:bCs w:val="0"/>
          <w:sz w:val="32"/>
          <w:szCs w:val="32"/>
          <w:lang w:eastAsia="zh-CN"/>
        </w:rPr>
      </w:pPr>
      <w:r>
        <w:rPr>
          <w:rFonts w:hint="eastAsia" w:ascii="Times New Roman" w:hAnsi="Times New Roman" w:eastAsia="仿宋_GB2312" w:cs="Times New Roman"/>
          <w:b/>
          <w:bCs/>
          <w:color w:val="auto"/>
          <w:sz w:val="32"/>
          <w:szCs w:val="32"/>
          <w:highlight w:val="none"/>
          <w:u w:val="none"/>
          <w:lang w:val="en-US" w:eastAsia="zh-CN"/>
        </w:rPr>
        <w:t>在“特”字上精耕细作，“品牌带动”端牢乡村产业特色饭碗。</w:t>
      </w:r>
      <w:r>
        <w:rPr>
          <w:rFonts w:hint="eastAsia" w:ascii="仿宋_GB2312" w:hAnsi="仿宋_GB2312" w:eastAsia="仿宋_GB2312" w:cs="仿宋_GB2312"/>
          <w:color w:val="auto"/>
          <w:sz w:val="32"/>
          <w:szCs w:val="32"/>
          <w:lang w:val="en-US" w:eastAsia="zh-CN"/>
        </w:rPr>
        <w:t>持续擦亮</w:t>
      </w:r>
      <w:r>
        <w:rPr>
          <w:rFonts w:hint="eastAsia" w:ascii="仿宋_GB2312" w:hAnsi="仿宋_GB2312" w:eastAsia="仿宋_GB2312" w:cs="仿宋_GB2312"/>
          <w:color w:val="auto"/>
          <w:sz w:val="32"/>
          <w:szCs w:val="32"/>
        </w:rPr>
        <w:t>草莓、咖啡、轩辕文化节</w:t>
      </w:r>
      <w:r>
        <w:rPr>
          <w:rFonts w:hint="eastAsia" w:ascii="仿宋_GB2312" w:hAnsi="仿宋_GB2312" w:eastAsia="仿宋_GB2312" w:cs="仿宋_GB2312"/>
          <w:color w:val="auto"/>
          <w:sz w:val="32"/>
          <w:szCs w:val="32"/>
          <w:lang w:val="en-US" w:eastAsia="zh-CN"/>
        </w:rPr>
        <w:t>等山东庄</w:t>
      </w:r>
      <w:r>
        <w:rPr>
          <w:rFonts w:hint="eastAsia" w:ascii="仿宋_GB2312" w:hAnsi="仿宋_GB2312" w:eastAsia="仿宋_GB2312" w:cs="仿宋_GB2312"/>
          <w:b w:val="0"/>
          <w:bCs w:val="0"/>
          <w:color w:val="auto"/>
          <w:kern w:val="2"/>
          <w:sz w:val="32"/>
          <w:szCs w:val="32"/>
          <w:lang w:val="en-US" w:eastAsia="zh-CN" w:bidi="ar-SA"/>
        </w:rPr>
        <w:t>文旅特色品牌，促进辖区文化旅游、特色产业、消费品牌融合发展,把</w:t>
      </w:r>
      <w:r>
        <w:rPr>
          <w:rFonts w:hint="eastAsia" w:ascii="仿宋_GB2312" w:hAnsi="仿宋_GB2312" w:eastAsia="仿宋_GB2312" w:cs="仿宋_GB2312"/>
          <w:b w:val="0"/>
          <w:bCs w:val="0"/>
          <w:kern w:val="2"/>
          <w:sz w:val="32"/>
          <w:szCs w:val="32"/>
          <w:lang w:val="en-US" w:eastAsia="zh-CN" w:bidi="ar-SA"/>
        </w:rPr>
        <w:t>红谷山东庄建成传承历史文脉、留住市井气息、丰富文旅业态的乡村振兴先行示范镇。</w:t>
      </w:r>
      <w:r>
        <w:rPr>
          <w:rFonts w:hint="eastAsia" w:ascii="仿宋_GB2312" w:hAnsi="仿宋_GB2312" w:eastAsia="仿宋_GB2312" w:cs="仿宋_GB2312"/>
          <w:b w:val="0"/>
          <w:bCs w:val="0"/>
          <w:color w:val="auto"/>
          <w:kern w:val="2"/>
          <w:sz w:val="32"/>
          <w:szCs w:val="32"/>
          <w:lang w:val="en-US" w:eastAsia="zh-CN" w:bidi="ar-SA"/>
        </w:rPr>
        <w:t>借助国</w:t>
      </w:r>
      <w:r>
        <w:rPr>
          <w:rFonts w:hint="eastAsia" w:ascii="仿宋_GB2312" w:hAnsi="仿宋_GB2312" w:eastAsia="仿宋_GB2312" w:cs="仿宋_GB2312"/>
          <w:b w:val="0"/>
          <w:bCs w:val="0"/>
          <w:kern w:val="2"/>
          <w:sz w:val="32"/>
          <w:szCs w:val="32"/>
          <w:lang w:val="en-US" w:eastAsia="zh-CN" w:bidi="ar-SA"/>
        </w:rPr>
        <w:t>企资本撬动桃棚闹子峪项目，划分林下种植、文化体验、帐篷露营等功能布局，完善红谷红色旅游产业链条。延伸“咖啡+”模式，完善井台山山下餐厅、山上营地、星空咖啡等轻奢硬件服务设施，打造“到山顶去”星空营地项目。启动鱼子山村“设计改变乡村”提升工程，利用400多</w:t>
      </w:r>
      <w:r>
        <w:rPr>
          <w:rFonts w:hint="eastAsia" w:ascii="仿宋_GB2312" w:hAnsi="仿宋_GB2312" w:eastAsia="仿宋_GB2312" w:cs="仿宋_GB2312"/>
          <w:color w:val="auto"/>
          <w:sz w:val="32"/>
          <w:szCs w:val="32"/>
          <w:lang w:val="en-US" w:eastAsia="zh-CN"/>
        </w:rPr>
        <w:t>平方米的废旧配电站后工业红砖美感的院落气质，打造电站美术馆；将废弃林业队厂房打造“朝咖夜酒”休闲业态新场景</w:t>
      </w:r>
      <w:r>
        <w:rPr>
          <w:rFonts w:hint="eastAsia" w:ascii="仿宋_GB2312" w:hAnsi="仿宋_GB2312" w:eastAsia="仿宋_GB2312" w:cs="仿宋_GB2312"/>
          <w:color w:val="auto"/>
          <w:sz w:val="32"/>
          <w:szCs w:val="40"/>
          <w:lang w:val="en-US" w:eastAsia="zh-CN"/>
        </w:rPr>
        <w:t>。</w:t>
      </w:r>
      <w:r>
        <w:rPr>
          <w:rFonts w:hint="default" w:ascii="仿宋_GB2312" w:hAnsi="仿宋_GB2312" w:eastAsia="仿宋_GB2312" w:cs="仿宋_GB2312"/>
          <w:b w:val="0"/>
          <w:bCs w:val="0"/>
          <w:sz w:val="32"/>
          <w:szCs w:val="32"/>
          <w:lang w:val="en-US" w:eastAsia="zh-CN"/>
        </w:rPr>
        <w:t>拓展旅游消费</w:t>
      </w:r>
      <w:r>
        <w:rPr>
          <w:rFonts w:hint="eastAsia" w:ascii="仿宋_GB2312" w:hAnsi="仿宋_GB2312" w:eastAsia="仿宋_GB2312" w:cs="仿宋_GB2312"/>
          <w:b w:val="0"/>
          <w:bCs w:val="0"/>
          <w:sz w:val="32"/>
          <w:szCs w:val="32"/>
          <w:lang w:val="en-US" w:eastAsia="zh-CN"/>
        </w:rPr>
        <w:t>，</w:t>
      </w:r>
      <w:r>
        <w:rPr>
          <w:rFonts w:hint="default" w:ascii="仿宋_GB2312" w:hAnsi="仿宋_GB2312" w:eastAsia="仿宋_GB2312" w:cs="仿宋_GB2312"/>
          <w:b w:val="0"/>
          <w:bCs w:val="0"/>
          <w:sz w:val="32"/>
          <w:szCs w:val="32"/>
          <w:lang w:val="en-US" w:eastAsia="zh-CN"/>
        </w:rPr>
        <w:t>持续</w:t>
      </w:r>
      <w:r>
        <w:rPr>
          <w:rFonts w:hint="eastAsia" w:ascii="仿宋_GB2312" w:hAnsi="仿宋_GB2312" w:eastAsia="仿宋_GB2312" w:cs="仿宋_GB2312"/>
          <w:b w:val="0"/>
          <w:bCs w:val="0"/>
          <w:sz w:val="32"/>
          <w:szCs w:val="32"/>
          <w:lang w:val="en-US" w:eastAsia="zh-CN"/>
        </w:rPr>
        <w:t>挖掘</w:t>
      </w:r>
      <w:r>
        <w:rPr>
          <w:rFonts w:hint="default" w:ascii="仿宋_GB2312" w:hAnsi="仿宋_GB2312" w:eastAsia="仿宋_GB2312" w:cs="仿宋_GB2312"/>
          <w:b w:val="0"/>
          <w:bCs w:val="0"/>
          <w:sz w:val="32"/>
          <w:szCs w:val="32"/>
          <w:lang w:val="en-US" w:eastAsia="zh-CN"/>
        </w:rPr>
        <w:t>提炼</w:t>
      </w:r>
      <w:r>
        <w:rPr>
          <w:rFonts w:hint="eastAsia" w:ascii="仿宋_GB2312" w:hAnsi="仿宋_GB2312" w:eastAsia="仿宋_GB2312" w:cs="仿宋_GB2312"/>
          <w:b w:val="0"/>
          <w:bCs w:val="0"/>
          <w:sz w:val="32"/>
          <w:szCs w:val="32"/>
          <w:lang w:eastAsia="zh-CN"/>
        </w:rPr>
        <w:t>红色文化、</w:t>
      </w:r>
      <w:r>
        <w:rPr>
          <w:rFonts w:hint="eastAsia" w:ascii="仿宋_GB2312" w:hAnsi="仿宋_GB2312" w:eastAsia="仿宋_GB2312" w:cs="仿宋_GB2312"/>
          <w:b w:val="0"/>
          <w:bCs w:val="0"/>
          <w:sz w:val="32"/>
          <w:szCs w:val="32"/>
          <w:lang w:val="en-US" w:eastAsia="zh-CN"/>
        </w:rPr>
        <w:t>轩辕</w:t>
      </w:r>
      <w:r>
        <w:rPr>
          <w:rFonts w:hint="eastAsia" w:ascii="仿宋_GB2312" w:hAnsi="仿宋_GB2312" w:eastAsia="仿宋_GB2312" w:cs="仿宋_GB2312"/>
          <w:b w:val="0"/>
          <w:bCs w:val="0"/>
          <w:sz w:val="32"/>
          <w:szCs w:val="32"/>
          <w:lang w:eastAsia="zh-CN"/>
        </w:rPr>
        <w:t>文化等</w:t>
      </w:r>
      <w:r>
        <w:rPr>
          <w:rFonts w:hint="default" w:ascii="仿宋_GB2312" w:hAnsi="仿宋_GB2312" w:eastAsia="仿宋_GB2312" w:cs="仿宋_GB2312"/>
          <w:b w:val="0"/>
          <w:bCs w:val="0"/>
          <w:sz w:val="32"/>
          <w:szCs w:val="32"/>
          <w:lang w:val="en-US" w:eastAsia="zh-CN"/>
        </w:rPr>
        <w:t>山东庄特色</w:t>
      </w:r>
      <w:r>
        <w:rPr>
          <w:rFonts w:hint="eastAsia" w:ascii="仿宋_GB2312" w:hAnsi="仿宋_GB2312" w:eastAsia="仿宋_GB2312" w:cs="仿宋_GB2312"/>
          <w:b w:val="0"/>
          <w:bCs w:val="0"/>
          <w:sz w:val="32"/>
          <w:szCs w:val="32"/>
          <w:lang w:eastAsia="zh-CN"/>
        </w:rPr>
        <w:t>文化资源，</w:t>
      </w:r>
      <w:r>
        <w:rPr>
          <w:rFonts w:hint="eastAsia" w:ascii="仿宋_GB2312" w:hAnsi="仿宋_GB2312" w:eastAsia="仿宋_GB2312" w:cs="仿宋_GB2312"/>
          <w:b w:val="0"/>
          <w:bCs w:val="0"/>
          <w:sz w:val="32"/>
          <w:szCs w:val="32"/>
          <w:lang w:val="en-US" w:eastAsia="zh-CN"/>
        </w:rPr>
        <w:t>推出“红小谷”ICON、鱼子山草莓系列文创、桃花春影文创礼盒、</w:t>
      </w:r>
      <w:r>
        <w:rPr>
          <w:rFonts w:hint="eastAsia" w:ascii="仿宋_GB2312" w:hAnsi="仿宋_GB2312" w:eastAsia="仿宋_GB2312" w:cs="仿宋_GB2312"/>
          <w:b w:val="0"/>
          <w:bCs w:val="0"/>
          <w:sz w:val="32"/>
          <w:szCs w:val="32"/>
          <w:lang w:eastAsia="zh-CN"/>
        </w:rPr>
        <w:t>香薰挪车牌</w:t>
      </w:r>
      <w:r>
        <w:rPr>
          <w:rFonts w:hint="eastAsia" w:ascii="仿宋_GB2312" w:hAnsi="仿宋_GB2312" w:eastAsia="仿宋_GB2312" w:cs="仿宋_GB2312"/>
          <w:b w:val="0"/>
          <w:bCs w:val="0"/>
          <w:sz w:val="32"/>
          <w:szCs w:val="32"/>
          <w:lang w:val="en-US" w:eastAsia="zh-CN"/>
        </w:rPr>
        <w:t>等</w:t>
      </w:r>
      <w:r>
        <w:rPr>
          <w:rFonts w:hint="eastAsia" w:ascii="仿宋_GB2312" w:hAnsi="仿宋_GB2312" w:eastAsia="仿宋_GB2312" w:cs="仿宋_GB2312"/>
          <w:b w:val="0"/>
          <w:bCs w:val="0"/>
          <w:sz w:val="32"/>
          <w:szCs w:val="32"/>
          <w:lang w:eastAsia="zh-CN"/>
        </w:rPr>
        <w:t>轩辕</w:t>
      </w:r>
      <w:r>
        <w:rPr>
          <w:rFonts w:hint="eastAsia" w:ascii="仿宋_GB2312" w:hAnsi="仿宋_GB2312" w:eastAsia="仿宋_GB2312" w:cs="仿宋_GB2312"/>
          <w:b w:val="0"/>
          <w:bCs w:val="0"/>
          <w:sz w:val="32"/>
          <w:szCs w:val="32"/>
          <w:lang w:val="en-US" w:eastAsia="zh-CN"/>
        </w:rPr>
        <w:t>系列文创，擦亮</w:t>
      </w:r>
      <w:r>
        <w:rPr>
          <w:rFonts w:hint="default"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山东庄有礼”文创</w:t>
      </w:r>
      <w:r>
        <w:rPr>
          <w:rFonts w:hint="eastAsia" w:ascii="仿宋_GB2312" w:hAnsi="仿宋_GB2312" w:eastAsia="仿宋_GB2312" w:cs="仿宋_GB2312"/>
          <w:b w:val="0"/>
          <w:bCs w:val="0"/>
          <w:sz w:val="32"/>
          <w:szCs w:val="32"/>
          <w:lang w:val="en-US" w:eastAsia="zh-CN"/>
        </w:rPr>
        <w:t>品牌</w:t>
      </w:r>
      <w:r>
        <w:rPr>
          <w:rFonts w:hint="eastAsia" w:ascii="仿宋_GB2312" w:hAnsi="仿宋_GB2312" w:eastAsia="仿宋_GB2312" w:cs="仿宋_GB2312"/>
          <w:b w:val="0"/>
          <w:bCs w:val="0"/>
          <w:sz w:val="32"/>
          <w:szCs w:val="32"/>
          <w:lang w:eastAsia="zh-CN"/>
        </w:rPr>
        <w:t>。</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642"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Times New Roman" w:hAnsi="Times New Roman" w:eastAsia="仿宋_GB2312" w:cs="Times New Roman"/>
          <w:b/>
          <w:bCs/>
          <w:color w:val="auto"/>
          <w:sz w:val="32"/>
          <w:szCs w:val="32"/>
          <w:highlight w:val="none"/>
          <w:u w:val="none"/>
          <w:lang w:val="en-US" w:eastAsia="zh-CN"/>
        </w:rPr>
        <w:t>在“产”字上精准发力，“科技助动”促进乡村产业枝繁叶茂。</w:t>
      </w:r>
      <w:r>
        <w:rPr>
          <w:rFonts w:hint="eastAsia" w:ascii="仿宋_GB2312" w:hAnsi="仿宋_GB2312" w:eastAsia="仿宋_GB2312" w:cs="仿宋_GB2312"/>
          <w:b w:val="0"/>
          <w:bCs w:val="0"/>
          <w:color w:val="auto"/>
          <w:kern w:val="2"/>
          <w:sz w:val="32"/>
          <w:szCs w:val="32"/>
          <w:lang w:val="en-US" w:eastAsia="zh-CN" w:bidi="ar-SA"/>
        </w:rPr>
        <w:t>探索适合自身发展的“土味”路线，与中国农业大学合作，采取“高校+人才+村集体+农户”模式打造北屯科技小院，示范种植富硒小麦、甜玉米、樱桃萝卜、香蕉西葫芦等特色品种，创建“新农屯”品牌和微店，通过培训专业合作社、种殖大户、致富带头人等孵化培养更多新型农民。</w:t>
      </w:r>
      <w:r>
        <w:rPr>
          <w:rFonts w:hint="default" w:ascii="仿宋_GB2312" w:hAnsi="仿宋_GB2312" w:eastAsia="仿宋_GB2312" w:cs="仿宋_GB2312"/>
          <w:b w:val="0"/>
          <w:bCs w:val="0"/>
          <w:color w:val="auto"/>
          <w:kern w:val="2"/>
          <w:sz w:val="32"/>
          <w:szCs w:val="32"/>
          <w:lang w:val="en-US" w:eastAsia="zh-CN" w:bidi="ar-SA"/>
        </w:rPr>
        <w:t>用美学赋予</w:t>
      </w:r>
      <w:r>
        <w:rPr>
          <w:rFonts w:hint="eastAsia" w:ascii="仿宋_GB2312" w:hAnsi="仿宋_GB2312" w:eastAsia="仿宋_GB2312" w:cs="仿宋_GB2312"/>
          <w:b w:val="0"/>
          <w:bCs w:val="0"/>
          <w:color w:val="auto"/>
          <w:kern w:val="2"/>
          <w:sz w:val="32"/>
          <w:szCs w:val="32"/>
          <w:lang w:val="en-US" w:eastAsia="zh-CN" w:bidi="ar-SA"/>
        </w:rPr>
        <w:t>农产品</w:t>
      </w:r>
      <w:r>
        <w:rPr>
          <w:rFonts w:hint="default" w:ascii="仿宋_GB2312" w:hAnsi="仿宋_GB2312" w:eastAsia="仿宋_GB2312" w:cs="仿宋_GB2312"/>
          <w:b w:val="0"/>
          <w:bCs w:val="0"/>
          <w:color w:val="auto"/>
          <w:kern w:val="2"/>
          <w:sz w:val="32"/>
          <w:szCs w:val="32"/>
          <w:lang w:val="en-US" w:eastAsia="zh-CN" w:bidi="ar-SA"/>
        </w:rPr>
        <w:t>温度</w:t>
      </w:r>
      <w:r>
        <w:rPr>
          <w:rFonts w:hint="eastAsia" w:ascii="仿宋_GB2312" w:hAnsi="仿宋_GB2312" w:eastAsia="仿宋_GB2312" w:cs="仿宋_GB2312"/>
          <w:b w:val="0"/>
          <w:bCs w:val="0"/>
          <w:color w:val="auto"/>
          <w:kern w:val="2"/>
          <w:sz w:val="32"/>
          <w:szCs w:val="32"/>
          <w:lang w:val="en-US" w:eastAsia="zh-CN" w:bidi="ar-SA"/>
        </w:rPr>
        <w:t>，邀请工美集团、北京服装学院等企业院校为草莓、水果西红柿等特色农产品设计包装礼盒，让土特产兼具“</w:t>
      </w:r>
      <w:r>
        <w:rPr>
          <w:rFonts w:hint="default" w:ascii="仿宋_GB2312" w:hAnsi="仿宋_GB2312" w:eastAsia="仿宋_GB2312" w:cs="仿宋_GB2312"/>
          <w:b w:val="0"/>
          <w:bCs w:val="0"/>
          <w:color w:val="auto"/>
          <w:kern w:val="2"/>
          <w:sz w:val="32"/>
          <w:szCs w:val="32"/>
          <w:lang w:val="en-US" w:eastAsia="zh-CN" w:bidi="ar-SA"/>
        </w:rPr>
        <w:t>时尚味”</w:t>
      </w:r>
      <w:r>
        <w:rPr>
          <w:rFonts w:hint="eastAsia" w:ascii="仿宋_GB2312" w:hAnsi="仿宋_GB2312" w:eastAsia="仿宋_GB2312" w:cs="仿宋_GB2312"/>
          <w:b w:val="0"/>
          <w:bCs w:val="0"/>
          <w:color w:val="auto"/>
          <w:kern w:val="2"/>
          <w:sz w:val="32"/>
          <w:szCs w:val="32"/>
          <w:lang w:val="en-US" w:eastAsia="zh-CN" w:bidi="ar-SA"/>
        </w:rPr>
        <w:t>。启动“一村一品一网红”培育行动，举办“土特产”主播训练营，让村播赋能、直播变现。</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640" w:firstLineChars="200"/>
        <w:textAlignment w:val="auto"/>
        <w:rPr>
          <w:rFonts w:hint="eastAsia" w:ascii="楷体_GB2312" w:hAnsi="楷体_GB2312" w:eastAsia="楷体_GB2312" w:cs="楷体_GB2312"/>
          <w:color w:val="auto"/>
          <w:sz w:val="32"/>
          <w:szCs w:val="32"/>
          <w:highlight w:val="none"/>
          <w:u w:val="none"/>
          <w:lang w:eastAsia="zh-CN"/>
        </w:rPr>
      </w:pPr>
      <w:r>
        <w:rPr>
          <w:rFonts w:hint="eastAsia" w:ascii="楷体_GB2312" w:hAnsi="楷体_GB2312" w:eastAsia="楷体_GB2312" w:cs="楷体_GB2312"/>
          <w:color w:val="auto"/>
          <w:sz w:val="32"/>
          <w:szCs w:val="32"/>
          <w:highlight w:val="none"/>
          <w:u w:val="none"/>
          <w:lang w:eastAsia="zh-CN"/>
        </w:rPr>
        <w:t>（三）提升基层治理效能</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640" w:firstLineChars="200"/>
        <w:textAlignment w:val="auto"/>
        <w:rPr>
          <w:rFonts w:hint="eastAsia" w:ascii="Times New Roman" w:hAnsi="Times New Roman" w:eastAsia="仿宋_GB2312" w:cs="Times New Roman"/>
          <w:b w:val="0"/>
          <w:bCs w:val="0"/>
          <w:color w:val="auto"/>
          <w:sz w:val="32"/>
          <w:szCs w:val="32"/>
          <w:highlight w:val="none"/>
          <w:u w:val="none"/>
          <w:lang w:eastAsia="zh-CN"/>
        </w:rPr>
      </w:pPr>
      <w:r>
        <w:rPr>
          <w:rFonts w:hint="eastAsia" w:ascii="Times New Roman" w:hAnsi="Times New Roman" w:eastAsia="仿宋_GB2312" w:cs="Times New Roman"/>
          <w:b w:val="0"/>
          <w:bCs w:val="0"/>
          <w:color w:val="auto"/>
          <w:sz w:val="32"/>
          <w:szCs w:val="32"/>
          <w:highlight w:val="none"/>
          <w:u w:val="none"/>
          <w:lang w:eastAsia="zh-CN"/>
        </w:rPr>
        <w:t>基层治理一头连着政府职能,一头连着百姓需求。山东庄镇有着良好的治理基础，从传统上讲，我们有红色精神、红色基因、红色故事的迭代更新；从队伍上讲，我们有八大员、金玫瑰、红谷先锋的一线奋战；从机制上讲，我们有四民三邻、接诉即办下交、创城四个抓手的闭环保障，但仍然存在一些问题：信访问题居高不下，重难点问题化解进度较慢；人居环境整治反复点位较多，未能一清到底；有的基层党组织战斗堡垒作用有待强化，党员先锋模范作用发挥不够；微网格作用需要进一步提升，老百姓参与不充分等等。因此，我们必须正视问题、解决问题，推动资源整合，不断激发各类群体参与基层治理的积极性，探索基层治理体系和治理能力现代化建设新实践，着力打造山东庄镇基层治理新样板。</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642" w:firstLineChars="200"/>
        <w:textAlignment w:val="auto"/>
        <w:rPr>
          <w:rFonts w:hint="eastAsia" w:ascii="Times New Roman" w:hAnsi="Times New Roman" w:eastAsia="仿宋_GB2312" w:cs="Times New Roman"/>
          <w:b w:val="0"/>
          <w:bCs w:val="0"/>
          <w:color w:val="auto"/>
          <w:sz w:val="32"/>
          <w:szCs w:val="32"/>
          <w:highlight w:val="none"/>
          <w:u w:val="none"/>
          <w:lang w:eastAsia="zh-CN"/>
        </w:rPr>
      </w:pPr>
      <w:r>
        <w:rPr>
          <w:rFonts w:hint="eastAsia" w:ascii="Times New Roman" w:hAnsi="Times New Roman" w:eastAsia="仿宋_GB2312" w:cs="Times New Roman"/>
          <w:b/>
          <w:bCs/>
          <w:color w:val="auto"/>
          <w:sz w:val="32"/>
          <w:szCs w:val="32"/>
          <w:highlight w:val="none"/>
          <w:u w:val="none"/>
          <w:lang w:eastAsia="zh-CN"/>
        </w:rPr>
        <w:t>持续深化党建引领。</w:t>
      </w:r>
      <w:r>
        <w:rPr>
          <w:rFonts w:hint="eastAsia" w:ascii="Times New Roman" w:hAnsi="Times New Roman" w:eastAsia="仿宋_GB2312" w:cs="Times New Roman"/>
          <w:b w:val="0"/>
          <w:bCs w:val="0"/>
          <w:color w:val="auto"/>
          <w:sz w:val="32"/>
          <w:szCs w:val="32"/>
          <w:highlight w:val="none"/>
          <w:u w:val="none"/>
          <w:lang w:eastAsia="zh-CN"/>
        </w:rPr>
        <w:t>深入学习贯彻党的二十大精神和习近平总书记关于党的建设的重要思想，落实“1+4”系列文件精神，依托“三会一课”、主题党日等，持续完善学习制度，推动理论学习常态化、长效化。坚持从严教育管理党员，实行分类管理，严格开展党员评级化管理工作。注重把组织生活与村级中心工作、解决民生问题结合起来，不断增强基层组织活力。每年开展“三个一遍”工作，落实“三包三知三抓”包村制度。</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642" w:firstLineChars="200"/>
        <w:textAlignment w:val="auto"/>
        <w:rPr>
          <w:rFonts w:hint="eastAsia" w:ascii="Times New Roman" w:hAnsi="Times New Roman" w:eastAsia="仿宋_GB2312" w:cs="Times New Roman"/>
          <w:b w:val="0"/>
          <w:bCs w:val="0"/>
          <w:color w:val="auto"/>
          <w:sz w:val="32"/>
          <w:szCs w:val="32"/>
          <w:highlight w:val="none"/>
          <w:u w:val="none"/>
          <w:lang w:eastAsia="zh-CN"/>
        </w:rPr>
      </w:pPr>
      <w:r>
        <w:rPr>
          <w:rFonts w:hint="eastAsia" w:ascii="Times New Roman" w:hAnsi="Times New Roman" w:eastAsia="仿宋_GB2312" w:cs="Times New Roman"/>
          <w:b/>
          <w:bCs/>
          <w:color w:val="auto"/>
          <w:sz w:val="32"/>
          <w:szCs w:val="32"/>
          <w:highlight w:val="none"/>
          <w:u w:val="none"/>
          <w:lang w:eastAsia="zh-CN"/>
        </w:rPr>
        <w:t>全力做好信访维稳。</w:t>
      </w:r>
      <w:r>
        <w:rPr>
          <w:rFonts w:hint="eastAsia" w:ascii="Times New Roman" w:hAnsi="Times New Roman" w:eastAsia="仿宋_GB2312" w:cs="Times New Roman"/>
          <w:b w:val="0"/>
          <w:bCs w:val="0"/>
          <w:color w:val="auto"/>
          <w:sz w:val="32"/>
          <w:szCs w:val="32"/>
          <w:highlight w:val="none"/>
          <w:u w:val="none"/>
          <w:lang w:eastAsia="zh-CN"/>
        </w:rPr>
        <w:t>建立健全信访工作考核奖惩制度，将信访处置工作纳入镇机关干部、村级两委班子成员绩效考评。严格落实《山东庄镇2023年积案化解及信访工作方案》，列出积案化解推进计划表，加快积案化解进度，避免越级访情况。抓好日常性矛盾纠纷排查工作，对排查出的各类矛盾纠纷，及时分析研判，将着力点放在源头预防和前端化解。加大山东庄“清朗·2023社会面整治行动”宣传力度，推进“安全社区”创建工作。</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642" w:firstLineChars="200"/>
        <w:textAlignment w:val="auto"/>
        <w:rPr>
          <w:rFonts w:hint="eastAsia" w:ascii="Times New Roman" w:hAnsi="Times New Roman" w:eastAsia="仿宋_GB2312" w:cs="Times New Roman"/>
          <w:b w:val="0"/>
          <w:bCs w:val="0"/>
          <w:color w:val="auto"/>
          <w:sz w:val="32"/>
          <w:szCs w:val="32"/>
          <w:highlight w:val="none"/>
          <w:u w:val="none"/>
          <w:lang w:eastAsia="zh-CN"/>
        </w:rPr>
      </w:pPr>
      <w:r>
        <w:rPr>
          <w:rFonts w:hint="eastAsia" w:ascii="Times New Roman" w:hAnsi="Times New Roman" w:eastAsia="仿宋_GB2312" w:cs="Times New Roman"/>
          <w:b/>
          <w:bCs/>
          <w:color w:val="auto"/>
          <w:sz w:val="32"/>
          <w:szCs w:val="32"/>
          <w:highlight w:val="none"/>
          <w:u w:val="none"/>
          <w:lang w:eastAsia="zh-CN"/>
        </w:rPr>
        <w:t>接诉即办降量提率。</w:t>
      </w:r>
      <w:r>
        <w:rPr>
          <w:rFonts w:hint="eastAsia" w:ascii="Times New Roman" w:hAnsi="Times New Roman" w:eastAsia="仿宋_GB2312" w:cs="Times New Roman"/>
          <w:b w:val="0"/>
          <w:bCs w:val="0"/>
          <w:color w:val="auto"/>
          <w:sz w:val="32"/>
          <w:szCs w:val="32"/>
          <w:highlight w:val="none"/>
          <w:u w:val="none"/>
          <w:lang w:eastAsia="zh-CN"/>
        </w:rPr>
        <w:t>用好“四民机制”、“下交群评”积极开展转化工作，聚焦诉求反映集中的高频、共性问题，坚决落实“四办”工作机制，压实各级责任。通过日打分、周预警、月考评的方式，督促各科室、村居加大解决力度，严查不作为、慢作为、乱作为现象，倒逼各科室、村居担当作为、协同办理。根据全镇诉求分布情况汇总统计，进行“主动识别-前置预警-未诉先办-主动治理-持续跟进-彻底解决-经验总结”全流程综合管理，完成“降量提率”目标。</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642" w:firstLineChars="200"/>
        <w:textAlignment w:val="auto"/>
        <w:rPr>
          <w:rFonts w:hint="eastAsia"/>
          <w:lang w:eastAsia="zh-CN"/>
        </w:rPr>
      </w:pPr>
      <w:r>
        <w:rPr>
          <w:rFonts w:hint="eastAsia" w:ascii="Times New Roman" w:hAnsi="Times New Roman" w:eastAsia="仿宋_GB2312" w:cs="Times New Roman"/>
          <w:b/>
          <w:bCs/>
          <w:color w:val="auto"/>
          <w:sz w:val="32"/>
          <w:szCs w:val="32"/>
          <w:highlight w:val="none"/>
          <w:u w:val="none"/>
          <w:lang w:eastAsia="zh-CN"/>
        </w:rPr>
        <w:t>巩固环境整治成果。</w:t>
      </w:r>
      <w:r>
        <w:rPr>
          <w:rFonts w:hint="eastAsia" w:ascii="Times New Roman" w:hAnsi="Times New Roman" w:eastAsia="仿宋_GB2312" w:cs="Times New Roman"/>
          <w:b w:val="0"/>
          <w:bCs w:val="0"/>
          <w:color w:val="auto"/>
          <w:sz w:val="32"/>
          <w:szCs w:val="32"/>
          <w:highlight w:val="none"/>
          <w:u w:val="none"/>
          <w:lang w:eastAsia="zh-CN"/>
        </w:rPr>
        <w:t>建立“人人都是保洁员”长效机制，实现“全镇是个大公园”长效目标，发挥镇村主体作用，强化分级管理，明确工作任务。建立“日周月季”长效机制，镇级每月召开专题会复盘问题、总结经验、部署任务，确保环境整治工作快推进、快出成效。强化村党组织引领作用，村级每月召开党员大会和村民代表会，凝聚合力发动群众。以创城工作为抓手，加强乡村环境的规范管理，常态化加强网格员、保洁员巡查检查，助力全国文明城区创建。</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642" w:firstLineChars="200"/>
        <w:textAlignment w:val="auto"/>
        <w:rPr>
          <w:rFonts w:hint="eastAsia" w:ascii="Times New Roman" w:hAnsi="Times New Roman" w:eastAsia="仿宋_GB2312" w:cs="Times New Roman"/>
          <w:b w:val="0"/>
          <w:bCs w:val="0"/>
          <w:color w:val="auto"/>
          <w:sz w:val="32"/>
          <w:szCs w:val="32"/>
          <w:highlight w:val="none"/>
          <w:u w:val="none"/>
          <w:lang w:eastAsia="zh-CN"/>
        </w:rPr>
      </w:pPr>
      <w:r>
        <w:rPr>
          <w:rFonts w:hint="eastAsia" w:ascii="Times New Roman" w:hAnsi="Times New Roman" w:eastAsia="仿宋_GB2312" w:cs="Times New Roman"/>
          <w:b/>
          <w:bCs/>
          <w:color w:val="auto"/>
          <w:sz w:val="32"/>
          <w:szCs w:val="32"/>
          <w:highlight w:val="none"/>
          <w:u w:val="none"/>
          <w:lang w:eastAsia="zh-CN"/>
        </w:rPr>
        <w:t>激活网格动能。</w:t>
      </w:r>
      <w:r>
        <w:rPr>
          <w:rFonts w:hint="eastAsia" w:ascii="Times New Roman" w:hAnsi="Times New Roman" w:eastAsia="仿宋_GB2312" w:cs="Times New Roman"/>
          <w:b w:val="0"/>
          <w:bCs w:val="0"/>
          <w:color w:val="auto"/>
          <w:sz w:val="32"/>
          <w:szCs w:val="32"/>
          <w:highlight w:val="none"/>
          <w:u w:val="none"/>
          <w:lang w:eastAsia="zh-CN"/>
        </w:rPr>
        <w:t>切实做到“三知三清四掌握”，确保各类服务尽在格中。广泛开展“一村一品牌·一格一特色”网格品牌创建，推动家庭医生、政法干警、镇村干部等力量入格显能，积极探索网格治理新路径。充分发挥考核“指挥棒”作用，实行月考核、季通报、年排名，实行淘汰退出机制。建立“教育培训制+考核评价制+表彰奖励制”队伍管理模式，畅通“优秀网格员→党员或村居后备干部”成长渠道。</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640" w:firstLineChars="200"/>
        <w:textAlignment w:val="auto"/>
        <w:rPr>
          <w:rFonts w:hint="eastAsia" w:ascii="黑体" w:hAnsi="黑体" w:eastAsia="黑体" w:cs="黑体"/>
          <w:b w:val="0"/>
          <w:bCs w:val="0"/>
          <w:color w:val="auto"/>
          <w:sz w:val="32"/>
          <w:szCs w:val="32"/>
          <w:highlight w:val="none"/>
          <w:u w:val="none"/>
          <w:lang w:eastAsia="zh-CN"/>
        </w:rPr>
      </w:pPr>
      <w:r>
        <w:rPr>
          <w:rFonts w:hint="eastAsia" w:ascii="黑体" w:hAnsi="黑体" w:eastAsia="黑体" w:cs="黑体"/>
          <w:b w:val="0"/>
          <w:bCs w:val="0"/>
          <w:color w:val="auto"/>
          <w:sz w:val="32"/>
          <w:szCs w:val="32"/>
          <w:highlight w:val="none"/>
          <w:u w:val="none"/>
          <w:lang w:eastAsia="zh-CN"/>
        </w:rPr>
        <w:t>三、坚决落实强保障</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640" w:firstLineChars="200"/>
        <w:textAlignment w:val="auto"/>
        <w:rPr>
          <w:rFonts w:hint="eastAsia" w:ascii="Times New Roman" w:hAnsi="Times New Roman" w:eastAsia="仿宋_GB2312" w:cs="Times New Roman"/>
          <w:b w:val="0"/>
          <w:bCs w:val="0"/>
          <w:color w:val="auto"/>
          <w:sz w:val="32"/>
          <w:szCs w:val="32"/>
          <w:highlight w:val="none"/>
          <w:u w:val="none"/>
          <w:lang w:val="en-US" w:eastAsia="zh-CN"/>
        </w:rPr>
      </w:pPr>
      <w:r>
        <w:rPr>
          <w:rFonts w:hint="eastAsia" w:ascii="Times New Roman" w:hAnsi="Times New Roman" w:eastAsia="仿宋_GB2312" w:cs="Times New Roman"/>
          <w:b w:val="0"/>
          <w:bCs w:val="0"/>
          <w:color w:val="auto"/>
          <w:sz w:val="32"/>
          <w:szCs w:val="32"/>
          <w:highlight w:val="none"/>
          <w:u w:val="none"/>
          <w:lang w:val="en-US" w:eastAsia="zh-CN"/>
        </w:rPr>
        <w:t>我们要以这次主题教育、巡察整改为契机，深化作风建设、提升履职能力，为推动主题教育走前列作示范，提供坚强保障和有力支撑。</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642" w:firstLineChars="200"/>
        <w:textAlignment w:val="auto"/>
        <w:rPr>
          <w:rFonts w:hint="eastAsia" w:ascii="Times New Roman" w:hAnsi="Times New Roman" w:eastAsia="仿宋_GB2312" w:cs="Times New Roman"/>
          <w:b w:val="0"/>
          <w:bCs w:val="0"/>
          <w:color w:val="auto"/>
          <w:sz w:val="32"/>
          <w:szCs w:val="32"/>
          <w:highlight w:val="none"/>
          <w:u w:val="none"/>
          <w:lang w:val="en-US" w:eastAsia="zh-CN"/>
        </w:rPr>
      </w:pPr>
      <w:r>
        <w:rPr>
          <w:rFonts w:hint="eastAsia" w:ascii="Times New Roman" w:hAnsi="Times New Roman" w:eastAsia="仿宋_GB2312" w:cs="Times New Roman"/>
          <w:b/>
          <w:bCs/>
          <w:color w:val="auto"/>
          <w:sz w:val="32"/>
          <w:szCs w:val="32"/>
          <w:highlight w:val="none"/>
          <w:u w:val="none"/>
          <w:lang w:val="en-US" w:eastAsia="zh-CN"/>
        </w:rPr>
        <w:t>要将“六个必须坚持”一以贯之。</w:t>
      </w:r>
      <w:r>
        <w:rPr>
          <w:rFonts w:hint="eastAsia" w:ascii="Times New Roman" w:hAnsi="Times New Roman" w:eastAsia="仿宋_GB2312" w:cs="Times New Roman"/>
          <w:b w:val="0"/>
          <w:bCs w:val="0"/>
          <w:color w:val="auto"/>
          <w:sz w:val="32"/>
          <w:szCs w:val="32"/>
          <w:highlight w:val="none"/>
          <w:u w:val="none"/>
          <w:lang w:val="en-US" w:eastAsia="zh-CN"/>
        </w:rPr>
        <w:t>坚持好、运用好“六个必须坚持”科学方法，将“六个必须坚持”作为想问题、作决策、办事情的重要遵循。</w:t>
      </w:r>
      <w:r>
        <w:rPr>
          <w:rFonts w:hint="eastAsia" w:ascii="Times New Roman" w:hAnsi="Times New Roman" w:eastAsia="仿宋_GB2312" w:cs="Times New Roman"/>
          <w:b/>
          <w:bCs/>
          <w:color w:val="auto"/>
          <w:sz w:val="32"/>
          <w:szCs w:val="32"/>
          <w:highlight w:val="none"/>
          <w:u w:val="none"/>
          <w:lang w:val="en-US" w:eastAsia="zh-CN"/>
        </w:rPr>
        <w:t>必须坚持人民至上，不断满足人民群众对美好生活的需要。</w:t>
      </w:r>
      <w:r>
        <w:rPr>
          <w:rFonts w:hint="eastAsia" w:ascii="Times New Roman" w:hAnsi="Times New Roman" w:eastAsia="仿宋_GB2312" w:cs="Times New Roman"/>
          <w:b w:val="0"/>
          <w:bCs w:val="0"/>
          <w:color w:val="auto"/>
          <w:sz w:val="32"/>
          <w:szCs w:val="32"/>
          <w:highlight w:val="none"/>
          <w:u w:val="none"/>
          <w:lang w:val="en-US" w:eastAsia="zh-CN"/>
        </w:rPr>
        <w:t>一切为了人民，坚持以群众是否有获得感为首要标准，注重群众对发展成果共享，打造有温度的山东庄。一切依靠人民，自觉问计于民、问需于民，着力解决人民群众急难愁盼问题，确保主题教育成果让群众看得见、摸得着、感受得到。</w:t>
      </w:r>
      <w:r>
        <w:rPr>
          <w:rFonts w:hint="eastAsia" w:ascii="Times New Roman" w:hAnsi="Times New Roman" w:eastAsia="仿宋_GB2312" w:cs="Times New Roman"/>
          <w:b/>
          <w:bCs/>
          <w:color w:val="auto"/>
          <w:sz w:val="32"/>
          <w:szCs w:val="32"/>
          <w:highlight w:val="none"/>
          <w:u w:val="none"/>
          <w:lang w:val="en-US" w:eastAsia="zh-CN"/>
        </w:rPr>
        <w:t>必须坚持自信自立，坚定不移助力高大尚平谷建设。</w:t>
      </w:r>
      <w:r>
        <w:rPr>
          <w:rFonts w:hint="eastAsia" w:ascii="Times New Roman" w:hAnsi="Times New Roman" w:eastAsia="仿宋_GB2312" w:cs="Times New Roman"/>
          <w:b w:val="0"/>
          <w:bCs w:val="0"/>
          <w:color w:val="auto"/>
          <w:sz w:val="32"/>
          <w:szCs w:val="32"/>
          <w:highlight w:val="none"/>
          <w:u w:val="none"/>
          <w:lang w:val="en-US" w:eastAsia="zh-CN"/>
        </w:rPr>
        <w:t>高大尚发展之路符合实际情况、符合客观规律、符合科学精神，坚持为高大尚平谷建设添砖加瓦，久久为功、重在实干，坚定不移地走下去。</w:t>
      </w:r>
      <w:r>
        <w:rPr>
          <w:rFonts w:hint="eastAsia" w:ascii="Times New Roman" w:hAnsi="Times New Roman" w:eastAsia="仿宋_GB2312" w:cs="Times New Roman"/>
          <w:b/>
          <w:bCs/>
          <w:color w:val="auto"/>
          <w:sz w:val="32"/>
          <w:szCs w:val="32"/>
          <w:highlight w:val="none"/>
          <w:u w:val="none"/>
          <w:lang w:val="en-US" w:eastAsia="zh-CN"/>
        </w:rPr>
        <w:t>必须坚持守正创新，又好又快实现高质量发展。</w:t>
      </w:r>
      <w:r>
        <w:rPr>
          <w:rFonts w:hint="eastAsia" w:ascii="Times New Roman" w:hAnsi="Times New Roman" w:eastAsia="仿宋_GB2312" w:cs="Times New Roman"/>
          <w:b w:val="0"/>
          <w:bCs w:val="0"/>
          <w:color w:val="auto"/>
          <w:sz w:val="32"/>
          <w:szCs w:val="32"/>
          <w:highlight w:val="none"/>
          <w:u w:val="none"/>
          <w:lang w:val="en-US" w:eastAsia="zh-CN"/>
        </w:rPr>
        <w:t>深入学习运用“千万工程”经验，主动探索一条“绿水青山与金山银山”互动转化的发展路径，努力打造生态优、环境美、山水秀的美丽山东庄。</w:t>
      </w:r>
      <w:r>
        <w:rPr>
          <w:rFonts w:hint="eastAsia" w:ascii="Times New Roman" w:hAnsi="Times New Roman" w:eastAsia="仿宋_GB2312" w:cs="Times New Roman"/>
          <w:b/>
          <w:bCs/>
          <w:color w:val="auto"/>
          <w:sz w:val="32"/>
          <w:szCs w:val="32"/>
          <w:highlight w:val="none"/>
          <w:u w:val="none"/>
          <w:lang w:val="en-US" w:eastAsia="zh-CN"/>
        </w:rPr>
        <w:t>必须坚持问题导向，不断提出解决问题的新理念新思路新办法。</w:t>
      </w:r>
      <w:r>
        <w:rPr>
          <w:rFonts w:hint="eastAsia" w:ascii="Times New Roman" w:hAnsi="Times New Roman" w:eastAsia="仿宋_GB2312" w:cs="Times New Roman"/>
          <w:b w:val="0"/>
          <w:bCs w:val="0"/>
          <w:color w:val="auto"/>
          <w:sz w:val="32"/>
          <w:szCs w:val="32"/>
          <w:highlight w:val="none"/>
          <w:u w:val="none"/>
          <w:lang w:val="en-US" w:eastAsia="zh-CN"/>
        </w:rPr>
        <w:t>把解决问题作为调查研究的核心目标，从影响山东庄高质量发展的重要问题、矛盾、风险、挑战切入，力争用解决措施展开，以政策机制成果收尾，提出真正解决问题的新理念新思路新办法。</w:t>
      </w:r>
      <w:r>
        <w:rPr>
          <w:rFonts w:hint="eastAsia" w:ascii="Times New Roman" w:hAnsi="Times New Roman" w:eastAsia="仿宋_GB2312" w:cs="Times New Roman"/>
          <w:b/>
          <w:bCs/>
          <w:color w:val="auto"/>
          <w:sz w:val="32"/>
          <w:szCs w:val="32"/>
          <w:highlight w:val="none"/>
          <w:u w:val="none"/>
          <w:lang w:val="en-US" w:eastAsia="zh-CN"/>
        </w:rPr>
        <w:t>必须坚持系统观念，增强工作的系统性、预见性、创造性。</w:t>
      </w:r>
      <w:r>
        <w:rPr>
          <w:rFonts w:hint="eastAsia" w:ascii="Times New Roman" w:hAnsi="Times New Roman" w:eastAsia="仿宋_GB2312" w:cs="Times New Roman"/>
          <w:b w:val="0"/>
          <w:bCs w:val="0"/>
          <w:color w:val="auto"/>
          <w:sz w:val="32"/>
          <w:szCs w:val="32"/>
          <w:highlight w:val="none"/>
          <w:u w:val="none"/>
          <w:lang w:val="en-US" w:eastAsia="zh-CN"/>
        </w:rPr>
        <w:t>把握好全局和局部的关系，扛起乡村振兴先行示范镇的战略使命，围绕“五大振兴”，培育“五大特色”，形成“五大模板”，构建良性、高效、共享的乡村振兴发展同心圆。</w:t>
      </w:r>
      <w:r>
        <w:rPr>
          <w:rFonts w:hint="eastAsia" w:ascii="Times New Roman" w:hAnsi="Times New Roman" w:eastAsia="仿宋_GB2312" w:cs="Times New Roman"/>
          <w:b/>
          <w:bCs/>
          <w:color w:val="auto"/>
          <w:sz w:val="32"/>
          <w:szCs w:val="32"/>
          <w:highlight w:val="none"/>
          <w:u w:val="none"/>
          <w:lang w:val="en-US" w:eastAsia="zh-CN"/>
        </w:rPr>
        <w:t>必须坚持胸怀天下，塑造红谷山东庄开放包容新形象。</w:t>
      </w:r>
      <w:r>
        <w:rPr>
          <w:rFonts w:hint="eastAsia" w:ascii="Times New Roman" w:hAnsi="Times New Roman" w:eastAsia="仿宋_GB2312" w:cs="Times New Roman"/>
          <w:b w:val="0"/>
          <w:bCs w:val="0"/>
          <w:color w:val="auto"/>
          <w:sz w:val="32"/>
          <w:szCs w:val="32"/>
          <w:highlight w:val="none"/>
          <w:u w:val="none"/>
          <w:lang w:val="en-US" w:eastAsia="zh-CN"/>
        </w:rPr>
        <w:t>以更宽广的胸怀、更开放的心态、更包容的态度，诚邀企业、学校、各行各业的朋友们，投身山东庄建设，激发共谋发展热情，推动山东庄高质量发展凝聚磅礴力量。</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642" w:firstLineChars="200"/>
        <w:textAlignment w:val="auto"/>
        <w:rPr>
          <w:rFonts w:hint="eastAsia" w:ascii="Times New Roman" w:hAnsi="Times New Roman" w:eastAsia="仿宋_GB2312" w:cs="Times New Roman"/>
          <w:b w:val="0"/>
          <w:bCs w:val="0"/>
          <w:color w:val="auto"/>
          <w:sz w:val="32"/>
          <w:szCs w:val="32"/>
          <w:highlight w:val="none"/>
          <w:u w:val="none"/>
          <w:lang w:val="en-US" w:eastAsia="zh-CN"/>
        </w:rPr>
      </w:pPr>
      <w:r>
        <w:rPr>
          <w:rFonts w:hint="eastAsia" w:ascii="Times New Roman" w:hAnsi="Times New Roman" w:eastAsia="仿宋_GB2312" w:cs="Times New Roman"/>
          <w:b/>
          <w:bCs/>
          <w:color w:val="auto"/>
          <w:sz w:val="32"/>
          <w:szCs w:val="32"/>
          <w:highlight w:val="none"/>
          <w:u w:val="none"/>
          <w:lang w:val="en-US" w:eastAsia="zh-CN"/>
        </w:rPr>
        <w:t>要深化全面从严治党。</w:t>
      </w:r>
      <w:r>
        <w:rPr>
          <w:rFonts w:hint="eastAsia" w:ascii="Times New Roman" w:hAnsi="Times New Roman" w:eastAsia="仿宋_GB2312" w:cs="Times New Roman"/>
          <w:b w:val="0"/>
          <w:bCs w:val="0"/>
          <w:color w:val="auto"/>
          <w:sz w:val="32"/>
          <w:szCs w:val="32"/>
          <w:highlight w:val="none"/>
          <w:u w:val="none"/>
          <w:lang w:val="en-US" w:eastAsia="zh-CN"/>
        </w:rPr>
        <w:t>落实《山东庄镇党委落实全面从严治党（党建）主体责任2023年度任务安排》，压紧压实全面从严治党责任。开展经常性纪律教育，把党章党规党纪作为全体干部党员必修课，通过集体学习、党规党纪学习测试、廉政谈话、警示教育、专题组织生活会等多种形式把纪律要求刻印在干部党员心上。用好镇村主责监管平台，推进从严治党向纵深推进。把有效监督一贯到底，一级监督一级，一级做给一级看，形成示范带动效应，实现每级负责、实时管控、监督到位。</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642" w:firstLineChars="200"/>
        <w:textAlignment w:val="auto"/>
        <w:rPr>
          <w:rFonts w:hint="eastAsia" w:ascii="Times New Roman" w:hAnsi="Times New Roman" w:eastAsia="仿宋_GB2312" w:cs="Times New Roman"/>
          <w:b w:val="0"/>
          <w:bCs w:val="0"/>
          <w:color w:val="auto"/>
          <w:sz w:val="32"/>
          <w:szCs w:val="32"/>
          <w:highlight w:val="none"/>
          <w:u w:val="none"/>
          <w:lang w:val="en-US" w:eastAsia="zh-CN"/>
        </w:rPr>
      </w:pPr>
      <w:r>
        <w:rPr>
          <w:rFonts w:hint="eastAsia" w:ascii="Times New Roman" w:hAnsi="Times New Roman" w:eastAsia="仿宋_GB2312" w:cs="Times New Roman"/>
          <w:b/>
          <w:bCs/>
          <w:color w:val="auto"/>
          <w:sz w:val="32"/>
          <w:szCs w:val="32"/>
          <w:highlight w:val="none"/>
          <w:u w:val="none"/>
          <w:lang w:val="en-US" w:eastAsia="zh-CN"/>
        </w:rPr>
        <w:t>要做好巡察整改落实。一是统一思想认识，提高政治站位。</w:t>
      </w:r>
      <w:r>
        <w:rPr>
          <w:rFonts w:hint="eastAsia" w:ascii="仿宋_GB2312" w:hAnsi="仿宋" w:eastAsia="仿宋_GB2312" w:cs="仿宋"/>
          <w:sz w:val="32"/>
          <w:szCs w:val="32"/>
          <w:lang w:val="en-US" w:eastAsia="zh-CN"/>
        </w:rPr>
        <w:t>认真贯彻落实区委巡察工作部署，切实把思想和行动统一到巡察反馈意见的精神和要求上来。对于巡察组反馈意见和要求，</w:t>
      </w:r>
      <w:r>
        <w:rPr>
          <w:rFonts w:hint="eastAsia" w:ascii="Times New Roman" w:hAnsi="Times New Roman" w:eastAsia="仿宋_GB2312" w:cs="Times New Roman"/>
          <w:b w:val="0"/>
          <w:bCs w:val="0"/>
          <w:color w:val="auto"/>
          <w:sz w:val="32"/>
          <w:szCs w:val="32"/>
          <w:highlight w:val="none"/>
          <w:u w:val="none"/>
          <w:lang w:val="en-US" w:eastAsia="zh-CN"/>
        </w:rPr>
        <w:t>全面认账，坚决整改，直面问题，敢于动真碰硬，不回避、不躲避，不讲条件、不找理由，不推卸责任、不敷衍了事，深刻剖析反思，迅速抓好反馈意见的整改落实，切实把巡察组提出的要求不折不扣地落到实处。</w:t>
      </w:r>
      <w:r>
        <w:rPr>
          <w:rFonts w:hint="eastAsia" w:ascii="Times New Roman" w:hAnsi="Times New Roman" w:eastAsia="仿宋_GB2312" w:cs="Times New Roman"/>
          <w:b/>
          <w:bCs/>
          <w:color w:val="auto"/>
          <w:sz w:val="32"/>
          <w:szCs w:val="32"/>
          <w:highlight w:val="none"/>
          <w:u w:val="none"/>
          <w:lang w:val="en-US" w:eastAsia="zh-CN"/>
        </w:rPr>
        <w:t>二是压紧压实责任，强化跟踪督办。</w:t>
      </w:r>
      <w:r>
        <w:rPr>
          <w:rFonts w:hint="eastAsia" w:ascii="Times New Roman" w:hAnsi="Times New Roman" w:eastAsia="仿宋_GB2312" w:cs="Times New Roman"/>
          <w:b w:val="0"/>
          <w:bCs w:val="0"/>
          <w:color w:val="auto"/>
          <w:sz w:val="32"/>
          <w:szCs w:val="32"/>
          <w:highlight w:val="none"/>
          <w:u w:val="none"/>
          <w:lang w:val="en-US" w:eastAsia="zh-CN"/>
        </w:rPr>
        <w:t>成立巡察整改工作领导小组，围绕“立行立改、限期整改、制度促改”的要求，切实加强对整改工作的组织领导。坚持问题导向，针对反馈意见，剖析根源，逐条制定整改措施；坚持责任导向，逐项落实责任部门、责任领导、责任人，明确时间表，确保责任到人，件件有落实；强化跟踪督办，定期召开会议听取整改工作进度，研究解决突出问题，对下一步的整改工作进行安排部署，确保各项整改任务如期完成。</w:t>
      </w:r>
      <w:r>
        <w:rPr>
          <w:rFonts w:hint="eastAsia" w:ascii="Times New Roman" w:hAnsi="Times New Roman" w:eastAsia="仿宋_GB2312" w:cs="Times New Roman"/>
          <w:b/>
          <w:bCs/>
          <w:color w:val="auto"/>
          <w:sz w:val="32"/>
          <w:szCs w:val="32"/>
          <w:highlight w:val="none"/>
          <w:u w:val="none"/>
          <w:lang w:val="en-US" w:eastAsia="zh-CN"/>
        </w:rPr>
        <w:t>三是坚持标本兼治，着力建章立制。</w:t>
      </w:r>
      <w:r>
        <w:rPr>
          <w:rFonts w:hint="eastAsia" w:ascii="Times New Roman" w:hAnsi="Times New Roman" w:eastAsia="仿宋_GB2312" w:cs="Times New Roman"/>
          <w:b w:val="0"/>
          <w:bCs w:val="0"/>
          <w:color w:val="auto"/>
          <w:sz w:val="32"/>
          <w:szCs w:val="32"/>
          <w:highlight w:val="none"/>
          <w:u w:val="none"/>
          <w:lang w:val="en-US" w:eastAsia="zh-CN"/>
        </w:rPr>
        <w:t>结合本镇实际，运用好巡察成果，认真总结经验教训，在落实“改”的举措的同时抓好“立”的机制，有针对性地建立健全规章制度和长效机制，扎紧制度笼子，推动全面从严治党规范化、常态化、长效化，确保问题不反弹、不回潮。切实把巡察成果体现在统筹发展与治理上来；体现在高标准完成乡村振兴工作任务上来；体现在干部作风提升上来；体现在高质量打造有温度的山东庄上来；体现在坚决落实区委“1+3+2”发展思路上来，以实实在在的工作成效来体现巡察成效。</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642" w:firstLineChars="200"/>
        <w:textAlignment w:val="auto"/>
        <w:rPr>
          <w:rFonts w:hint="eastAsia" w:ascii="Times New Roman" w:hAnsi="Times New Roman" w:eastAsia="仿宋_GB2312" w:cs="Times New Roman"/>
          <w:b w:val="0"/>
          <w:bCs w:val="0"/>
          <w:color w:val="auto"/>
          <w:sz w:val="32"/>
          <w:szCs w:val="32"/>
          <w:highlight w:val="none"/>
          <w:u w:val="none"/>
          <w:lang w:val="en-US" w:eastAsia="zh-CN"/>
        </w:rPr>
      </w:pPr>
      <w:r>
        <w:rPr>
          <w:rFonts w:hint="eastAsia" w:ascii="Times New Roman" w:hAnsi="Times New Roman" w:eastAsia="仿宋_GB2312" w:cs="Times New Roman"/>
          <w:b/>
          <w:bCs/>
          <w:color w:val="auto"/>
          <w:sz w:val="32"/>
          <w:szCs w:val="32"/>
          <w:highlight w:val="none"/>
          <w:u w:val="none"/>
          <w:lang w:val="en-US" w:eastAsia="zh-CN"/>
        </w:rPr>
        <w:t>要履职尽责担当作为。</w:t>
      </w:r>
      <w:r>
        <w:rPr>
          <w:rFonts w:hint="eastAsia" w:ascii="Times New Roman" w:hAnsi="Times New Roman" w:eastAsia="仿宋_GB2312" w:cs="Times New Roman"/>
          <w:b w:val="0"/>
          <w:bCs w:val="0"/>
          <w:color w:val="auto"/>
          <w:sz w:val="32"/>
          <w:szCs w:val="32"/>
          <w:highlight w:val="none"/>
          <w:u w:val="none"/>
          <w:lang w:val="en-US" w:eastAsia="zh-CN"/>
        </w:rPr>
        <w:t>全镇党员干部要提高斗争精神、增强斗争本领，践行认真精神，以抓铁有痕、踏石留印、较真碰硬的作风克服各种难题。落实好高大尚干部标准，常态化推动年轻肯干、老资格干部能上能下，真正实现“能者上、平者让、庸者下”。发挥绩效考核奖惩激励机制的作用，把绩效考核结果与干部的选拔任用、职级晋升、年度考核等挂钩，激励干部担当作为、争先进位。加强村级干部队伍选任、建设把关力度，主动参与村级事务，健全考察和助力机制，明确村级干部“能不能”“任不任”标准，进一步在靶向培育、实践锻炼、双向管理等方面下足功夫，全面助力村干部提升履职能力。</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640" w:firstLineChars="200"/>
        <w:textAlignment w:val="auto"/>
        <w:rPr>
          <w:rFonts w:hint="eastAsia" w:ascii="Times New Roman" w:hAnsi="Times New Roman" w:eastAsia="仿宋_GB2312" w:cs="Times New Roman"/>
          <w:b w:val="0"/>
          <w:bCs w:val="0"/>
          <w:color w:val="auto"/>
          <w:sz w:val="32"/>
          <w:szCs w:val="32"/>
          <w:highlight w:val="none"/>
          <w:u w:val="none"/>
          <w:lang w:val="en-US" w:eastAsia="zh-CN"/>
        </w:rPr>
      </w:pPr>
      <w:r>
        <w:rPr>
          <w:rFonts w:hint="eastAsia" w:ascii="Times New Roman" w:hAnsi="Times New Roman" w:eastAsia="仿宋_GB2312" w:cs="Times New Roman"/>
          <w:b w:val="0"/>
          <w:bCs w:val="0"/>
          <w:color w:val="auto"/>
          <w:sz w:val="32"/>
          <w:szCs w:val="32"/>
          <w:highlight w:val="none"/>
          <w:u w:val="none"/>
          <w:lang w:val="en-US" w:eastAsia="zh-CN"/>
        </w:rPr>
        <w:t>同志们，接下来的任务还十分繁重，我们要严格遵照主题教育要求，认真把好质量关、内容关、责任关，确保基础工作不漏项、规定工作不缺项、创新工作选好项，把握“学思想、强党性、重实践、建新功”总要求，坚定信心、学深悟透、实干笃行、驰逐奋进，将成果真正转化为推动主题教育走前列作示范的成效，跑出山东庄高质量发展加速度。</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640" w:firstLineChars="200"/>
        <w:textAlignment w:val="auto"/>
        <w:rPr>
          <w:rFonts w:hint="eastAsia" w:ascii="Times New Roman" w:hAnsi="Times New Roman" w:eastAsia="仿宋_GB2312" w:cs="Times New Roman"/>
          <w:b w:val="0"/>
          <w:bCs w:val="0"/>
          <w:color w:val="auto"/>
          <w:sz w:val="32"/>
          <w:szCs w:val="32"/>
          <w:highlight w:val="none"/>
          <w:u w:val="none"/>
          <w:lang w:eastAsia="zh-CN"/>
        </w:rPr>
      </w:pPr>
      <w:r>
        <w:rPr>
          <w:rFonts w:hint="eastAsia" w:ascii="Times New Roman" w:hAnsi="Times New Roman" w:eastAsia="仿宋_GB2312" w:cs="Times New Roman"/>
          <w:b w:val="0"/>
          <w:bCs w:val="0"/>
          <w:color w:val="auto"/>
          <w:sz w:val="32"/>
          <w:szCs w:val="32"/>
          <w:highlight w:val="none"/>
          <w:u w:val="none"/>
          <w:lang w:val="en-US" w:eastAsia="zh-CN"/>
        </w:rPr>
        <w:t>我就和大家交流这么多,谢谢大家！</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val="0"/>
        <w:autoSpaceDN w:val="0"/>
        <w:bidi w:val="0"/>
        <w:adjustRightInd w:val="0"/>
        <w:snapToGrid w:val="0"/>
        <w:spacing w:line="56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2A2B6B"/>
    <w:rsid w:val="032A2B6B"/>
    <w:rsid w:val="072F556D"/>
    <w:rsid w:val="0D6F1EA2"/>
    <w:rsid w:val="0EA03A04"/>
    <w:rsid w:val="14511826"/>
    <w:rsid w:val="15EB5F1C"/>
    <w:rsid w:val="25612947"/>
    <w:rsid w:val="286C77B1"/>
    <w:rsid w:val="3105681D"/>
    <w:rsid w:val="3B6C098C"/>
    <w:rsid w:val="44862EFB"/>
    <w:rsid w:val="4EAC7353"/>
    <w:rsid w:val="508C44E8"/>
    <w:rsid w:val="542E0162"/>
    <w:rsid w:val="549C4B5C"/>
    <w:rsid w:val="60305470"/>
    <w:rsid w:val="63633D1F"/>
    <w:rsid w:val="72193521"/>
    <w:rsid w:val="77525F26"/>
    <w:rsid w:val="7DFF2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toa heading"/>
    <w:basedOn w:val="1"/>
    <w:next w:val="1"/>
    <w:qFormat/>
    <w:uiPriority w:val="0"/>
    <w:rPr>
      <w:rFonts w:ascii="Arial" w:hAnsi="Arial"/>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山东庄镇</Company>
  <Pages>1</Pages>
  <Words>0</Words>
  <Characters>0</Characters>
  <Lines>0</Lines>
  <Paragraphs>0</Paragraphs>
  <TotalTime>0</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2023-09-27T14:32:00Z</dcterms:created>
  <dc:creator>Administrator</dc:creator>
  <cp:lastModifiedBy>owner</cp:lastModifiedBy>
  <cp:lastPrinted>2023-10-17T15:35:00Z</cp:lastPrinted>
  <dcterms:modified xsi:type="dcterms:W3CDTF">2023-11-12T18:06:23Z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